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1E0"/>
      </w:tblPr>
      <w:tblGrid>
        <w:gridCol w:w="3369"/>
        <w:gridCol w:w="1842"/>
        <w:gridCol w:w="3969"/>
      </w:tblGrid>
      <w:tr w:rsidR="00920C24" w:rsidRPr="00366FEE" w:rsidTr="00C524AF">
        <w:tc>
          <w:tcPr>
            <w:tcW w:w="3369" w:type="dxa"/>
          </w:tcPr>
          <w:p w:rsidR="00920C24" w:rsidRPr="00366FEE" w:rsidRDefault="00920C24" w:rsidP="00C524AF">
            <w:pPr>
              <w:pStyle w:val="a3"/>
              <w:jc w:val="both"/>
              <w:rPr>
                <w:color w:val="FF0000"/>
              </w:rPr>
            </w:pPr>
          </w:p>
        </w:tc>
        <w:tc>
          <w:tcPr>
            <w:tcW w:w="1842" w:type="dxa"/>
          </w:tcPr>
          <w:p w:rsidR="00920C24" w:rsidRPr="00366FEE" w:rsidRDefault="00920C24" w:rsidP="00C524AF">
            <w:pPr>
              <w:pStyle w:val="a3"/>
              <w:jc w:val="both"/>
              <w:rPr>
                <w:color w:val="FF0000"/>
              </w:rPr>
            </w:pPr>
          </w:p>
        </w:tc>
        <w:tc>
          <w:tcPr>
            <w:tcW w:w="3969" w:type="dxa"/>
          </w:tcPr>
          <w:p w:rsidR="00920C24" w:rsidRPr="00577A6A" w:rsidRDefault="00920C24" w:rsidP="00C524AF">
            <w:pPr>
              <w:pStyle w:val="a3"/>
              <w:jc w:val="both"/>
            </w:pPr>
            <w:r w:rsidRPr="00577A6A">
              <w:t xml:space="preserve">Утвержден </w:t>
            </w:r>
          </w:p>
          <w:p w:rsidR="00920C24" w:rsidRPr="00577A6A" w:rsidRDefault="00920C24" w:rsidP="00C524AF">
            <w:pPr>
              <w:pStyle w:val="a3"/>
              <w:jc w:val="both"/>
            </w:pPr>
            <w:r w:rsidRPr="00577A6A">
              <w:t xml:space="preserve">Общим собранием акционеров </w:t>
            </w:r>
          </w:p>
          <w:p w:rsidR="00920C24" w:rsidRPr="00366FEE" w:rsidRDefault="00920C24" w:rsidP="00C524AF">
            <w:pPr>
              <w:pStyle w:val="a3"/>
              <w:jc w:val="both"/>
              <w:rPr>
                <w:color w:val="FF0000"/>
              </w:rPr>
            </w:pPr>
            <w:r w:rsidRPr="00577A6A">
              <w:t xml:space="preserve">Протокол </w:t>
            </w:r>
            <w:r>
              <w:t>№ 13</w:t>
            </w:r>
            <w:r w:rsidRPr="00577A6A">
              <w:t xml:space="preserve"> от </w:t>
            </w:r>
            <w:r>
              <w:t>15</w:t>
            </w:r>
            <w:r w:rsidRPr="00577A6A">
              <w:t>.0</w:t>
            </w:r>
            <w:r>
              <w:t>5</w:t>
            </w:r>
            <w:r w:rsidRPr="00577A6A">
              <w:t>.200</w:t>
            </w:r>
            <w:r>
              <w:t>8 г</w:t>
            </w:r>
          </w:p>
        </w:tc>
      </w:tr>
    </w:tbl>
    <w:p w:rsidR="00920C24" w:rsidRDefault="00920C24" w:rsidP="00920C24">
      <w:pPr>
        <w:pStyle w:val="a3"/>
        <w:jc w:val="both"/>
      </w:pPr>
      <w:r>
        <w:tab/>
      </w:r>
      <w:r>
        <w:tab/>
      </w:r>
      <w:r>
        <w:tab/>
      </w:r>
    </w:p>
    <w:p w:rsidR="00920C24" w:rsidRDefault="00920C24" w:rsidP="00920C24">
      <w:pPr>
        <w:pStyle w:val="a3"/>
        <w:jc w:val="both"/>
      </w:pPr>
    </w:p>
    <w:p w:rsidR="00920C24" w:rsidRDefault="00920C24" w:rsidP="00920C24">
      <w:pPr>
        <w:pStyle w:val="a3"/>
        <w:jc w:val="both"/>
      </w:pPr>
    </w:p>
    <w:p w:rsidR="00920C24" w:rsidRDefault="00920C24" w:rsidP="00920C24">
      <w:pPr>
        <w:pStyle w:val="a3"/>
        <w:jc w:val="both"/>
      </w:pPr>
    </w:p>
    <w:p w:rsidR="00920C24" w:rsidRDefault="00920C24" w:rsidP="00920C24">
      <w:pPr>
        <w:pStyle w:val="a3"/>
        <w:jc w:val="both"/>
      </w:pPr>
    </w:p>
    <w:p w:rsidR="00920C24" w:rsidRDefault="00920C24" w:rsidP="00920C24">
      <w:pPr>
        <w:pStyle w:val="a3"/>
      </w:pPr>
    </w:p>
    <w:p w:rsidR="00920C24" w:rsidRDefault="00920C24" w:rsidP="00920C24">
      <w:pPr>
        <w:pStyle w:val="a3"/>
      </w:pPr>
    </w:p>
    <w:p w:rsidR="00920C24" w:rsidRDefault="00920C24" w:rsidP="00920C24">
      <w:pPr>
        <w:pStyle w:val="a3"/>
      </w:pPr>
    </w:p>
    <w:p w:rsidR="00920C24" w:rsidRDefault="00920C24" w:rsidP="00920C24">
      <w:pPr>
        <w:pStyle w:val="a3"/>
      </w:pPr>
    </w:p>
    <w:p w:rsidR="00920C24" w:rsidRDefault="00920C24" w:rsidP="00920C24">
      <w:pPr>
        <w:pStyle w:val="a3"/>
      </w:pPr>
    </w:p>
    <w:p w:rsidR="00920C24" w:rsidRDefault="00920C24" w:rsidP="00920C24">
      <w:pPr>
        <w:pStyle w:val="a3"/>
      </w:pPr>
    </w:p>
    <w:p w:rsidR="00920C24" w:rsidRDefault="00920C24" w:rsidP="00920C24">
      <w:pPr>
        <w:pStyle w:val="a3"/>
      </w:pPr>
    </w:p>
    <w:p w:rsidR="00920C24" w:rsidRDefault="00920C24" w:rsidP="00920C24">
      <w:pPr>
        <w:pStyle w:val="a3"/>
      </w:pPr>
    </w:p>
    <w:p w:rsidR="00920C24" w:rsidRDefault="00920C24" w:rsidP="00920C24">
      <w:pPr>
        <w:pStyle w:val="a3"/>
      </w:pPr>
    </w:p>
    <w:p w:rsidR="00920C24" w:rsidRDefault="00920C24" w:rsidP="00920C24">
      <w:pPr>
        <w:pStyle w:val="a3"/>
      </w:pPr>
    </w:p>
    <w:p w:rsidR="00920C24" w:rsidRDefault="00920C24" w:rsidP="00920C24">
      <w:pPr>
        <w:pStyle w:val="a3"/>
      </w:pPr>
    </w:p>
    <w:p w:rsidR="00920C24" w:rsidRDefault="00920C24" w:rsidP="00920C24">
      <w:pPr>
        <w:pStyle w:val="a3"/>
        <w:rPr>
          <w:sz w:val="52"/>
          <w:szCs w:val="52"/>
        </w:rPr>
      </w:pPr>
      <w:r>
        <w:rPr>
          <w:sz w:val="52"/>
          <w:szCs w:val="52"/>
        </w:rPr>
        <w:t xml:space="preserve">Г О Д О В </w:t>
      </w:r>
      <w:proofErr w:type="gramStart"/>
      <w:r>
        <w:rPr>
          <w:sz w:val="52"/>
          <w:szCs w:val="52"/>
        </w:rPr>
        <w:t>О Й</w:t>
      </w:r>
      <w:proofErr w:type="gramEnd"/>
      <w:r>
        <w:rPr>
          <w:sz w:val="52"/>
          <w:szCs w:val="52"/>
        </w:rPr>
        <w:t xml:space="preserve">     О Т Ч Е Т</w:t>
      </w:r>
    </w:p>
    <w:p w:rsidR="00920C24" w:rsidRDefault="00920C24" w:rsidP="00920C24">
      <w:pPr>
        <w:pStyle w:val="a3"/>
      </w:pPr>
      <w:r>
        <w:t xml:space="preserve">по итогам работы </w:t>
      </w:r>
    </w:p>
    <w:p w:rsidR="00920C24" w:rsidRDefault="00920C24" w:rsidP="00920C24">
      <w:pPr>
        <w:pStyle w:val="a3"/>
        <w:rPr>
          <w:sz w:val="52"/>
          <w:szCs w:val="52"/>
        </w:rPr>
      </w:pPr>
      <w:r>
        <w:rPr>
          <w:sz w:val="52"/>
          <w:szCs w:val="52"/>
        </w:rPr>
        <w:t>открытого акционерного общества</w:t>
      </w:r>
    </w:p>
    <w:p w:rsidR="00920C24" w:rsidRDefault="00920C24" w:rsidP="00920C24">
      <w:pPr>
        <w:pStyle w:val="a3"/>
        <w:rPr>
          <w:sz w:val="52"/>
          <w:szCs w:val="52"/>
        </w:rPr>
      </w:pPr>
      <w:r>
        <w:rPr>
          <w:sz w:val="52"/>
          <w:szCs w:val="52"/>
        </w:rPr>
        <w:t>«Автопарк №1 «</w:t>
      </w:r>
      <w:proofErr w:type="spellStart"/>
      <w:r>
        <w:rPr>
          <w:sz w:val="52"/>
          <w:szCs w:val="52"/>
        </w:rPr>
        <w:t>Спецтранс</w:t>
      </w:r>
      <w:proofErr w:type="spellEnd"/>
      <w:r>
        <w:rPr>
          <w:sz w:val="52"/>
          <w:szCs w:val="52"/>
        </w:rPr>
        <w:t>»</w:t>
      </w:r>
    </w:p>
    <w:p w:rsidR="00920C24" w:rsidRDefault="00920C24" w:rsidP="00920C24">
      <w:pPr>
        <w:pStyle w:val="a3"/>
      </w:pPr>
      <w:r>
        <w:t xml:space="preserve">в </w:t>
      </w:r>
      <w:r>
        <w:rPr>
          <w:sz w:val="44"/>
          <w:szCs w:val="44"/>
        </w:rPr>
        <w:t>2007</w:t>
      </w:r>
      <w:r>
        <w:t xml:space="preserve"> году</w:t>
      </w:r>
    </w:p>
    <w:p w:rsidR="00920C24" w:rsidRDefault="00920C24" w:rsidP="00920C24">
      <w:pPr>
        <w:jc w:val="both"/>
        <w:rPr>
          <w:rFonts w:ascii="Times New Roman" w:hAnsi="Times New Roman"/>
        </w:rPr>
      </w:pPr>
    </w:p>
    <w:p w:rsidR="00920C24" w:rsidRDefault="00920C24" w:rsidP="00920C24">
      <w:pPr>
        <w:jc w:val="both"/>
        <w:rPr>
          <w:rFonts w:ascii="Times New Roman" w:hAnsi="Times New Roman"/>
        </w:rPr>
      </w:pPr>
    </w:p>
    <w:p w:rsidR="00920C24" w:rsidRDefault="00920C24" w:rsidP="00920C24">
      <w:pPr>
        <w:jc w:val="both"/>
        <w:rPr>
          <w:rFonts w:ascii="Times New Roman" w:hAnsi="Times New Roman"/>
        </w:rPr>
      </w:pPr>
    </w:p>
    <w:p w:rsidR="00920C24" w:rsidRDefault="00920C24" w:rsidP="00920C24">
      <w:pPr>
        <w:jc w:val="both"/>
        <w:rPr>
          <w:rFonts w:ascii="Times New Roman" w:hAnsi="Times New Roman"/>
        </w:rPr>
      </w:pPr>
    </w:p>
    <w:p w:rsidR="00920C24" w:rsidRDefault="00920C24" w:rsidP="00920C24">
      <w:pPr>
        <w:jc w:val="both"/>
        <w:rPr>
          <w:rFonts w:ascii="Times New Roman" w:hAnsi="Times New Roman"/>
        </w:rPr>
      </w:pPr>
    </w:p>
    <w:p w:rsidR="00920C24" w:rsidRDefault="00920C24" w:rsidP="00920C24">
      <w:pPr>
        <w:jc w:val="both"/>
        <w:rPr>
          <w:rFonts w:ascii="Times New Roman" w:hAnsi="Times New Roman"/>
        </w:rPr>
      </w:pPr>
    </w:p>
    <w:p w:rsidR="00920C24" w:rsidRDefault="00920C24" w:rsidP="00920C24">
      <w:pPr>
        <w:jc w:val="both"/>
        <w:rPr>
          <w:rFonts w:ascii="Times New Roman" w:hAnsi="Times New Roman"/>
        </w:rPr>
      </w:pPr>
    </w:p>
    <w:p w:rsidR="00920C24" w:rsidRDefault="00920C24" w:rsidP="00920C24">
      <w:pPr>
        <w:jc w:val="both"/>
        <w:rPr>
          <w:rFonts w:ascii="Times New Roman" w:hAnsi="Times New Roman"/>
        </w:rPr>
      </w:pPr>
    </w:p>
    <w:p w:rsidR="00920C24" w:rsidRPr="000D2CF4" w:rsidRDefault="00920C24" w:rsidP="00920C24">
      <w:pPr>
        <w:jc w:val="both"/>
        <w:rPr>
          <w:rFonts w:ascii="Times New Roman" w:hAnsi="Times New Roman"/>
        </w:rPr>
      </w:pPr>
    </w:p>
    <w:p w:rsidR="00920C24" w:rsidRPr="000D2CF4" w:rsidRDefault="00920C24" w:rsidP="00920C24">
      <w:pPr>
        <w:jc w:val="both"/>
        <w:rPr>
          <w:rFonts w:ascii="Times New Roman" w:hAnsi="Times New Roman"/>
        </w:rPr>
      </w:pPr>
    </w:p>
    <w:p w:rsidR="00920C24" w:rsidRPr="000D2CF4" w:rsidRDefault="00920C24" w:rsidP="00920C24">
      <w:pPr>
        <w:jc w:val="both"/>
        <w:rPr>
          <w:rFonts w:ascii="Times New Roman" w:hAnsi="Times New Roman"/>
        </w:rPr>
      </w:pPr>
    </w:p>
    <w:p w:rsidR="00920C24" w:rsidRPr="000D2CF4" w:rsidRDefault="00920C24" w:rsidP="00920C24">
      <w:pPr>
        <w:jc w:val="center"/>
        <w:rPr>
          <w:rFonts w:ascii="Times New Roman" w:hAnsi="Times New Roman"/>
          <w:sz w:val="28"/>
          <w:szCs w:val="28"/>
        </w:rPr>
      </w:pPr>
      <w:r w:rsidRPr="000D2CF4">
        <w:rPr>
          <w:rFonts w:ascii="Times New Roman" w:hAnsi="Times New Roman"/>
          <w:sz w:val="28"/>
          <w:szCs w:val="28"/>
        </w:rPr>
        <w:t>г. Санкт-Петербург</w:t>
      </w:r>
    </w:p>
    <w:p w:rsidR="00920C24" w:rsidRPr="000D2CF4" w:rsidRDefault="00920C24" w:rsidP="00920C24">
      <w:pPr>
        <w:ind w:firstLine="720"/>
        <w:jc w:val="both"/>
        <w:rPr>
          <w:rFonts w:ascii="Times New Roman" w:hAnsi="Times New Roman"/>
          <w:i/>
          <w:sz w:val="24"/>
          <w:szCs w:val="24"/>
        </w:rPr>
      </w:pPr>
      <w:r w:rsidRPr="000D2CF4">
        <w:rPr>
          <w:rFonts w:ascii="Times New Roman" w:hAnsi="Times New Roman"/>
          <w:i/>
          <w:sz w:val="24"/>
          <w:szCs w:val="24"/>
        </w:rPr>
        <w:lastRenderedPageBreak/>
        <w:t>Настоящий годовой отчет составлен в соответствии с требованиями Положения «О раскрытии информации эмитентами эмиссионных ценных бумаг», утвержденного приказом ФСФР РФ № 06-117/</w:t>
      </w:r>
      <w:proofErr w:type="spellStart"/>
      <w:r w:rsidRPr="000D2CF4">
        <w:rPr>
          <w:rFonts w:ascii="Times New Roman" w:hAnsi="Times New Roman"/>
          <w:i/>
          <w:sz w:val="24"/>
          <w:szCs w:val="24"/>
        </w:rPr>
        <w:t>пз-н</w:t>
      </w:r>
      <w:proofErr w:type="spellEnd"/>
      <w:r w:rsidRPr="000D2CF4">
        <w:rPr>
          <w:rFonts w:ascii="Times New Roman" w:hAnsi="Times New Roman"/>
          <w:i/>
          <w:sz w:val="24"/>
          <w:szCs w:val="24"/>
        </w:rPr>
        <w:t xml:space="preserve"> от 10.10.2006 г. и содержит информацию, рекомендованную к раскрытию в годовом отчете вышеназванным Положением.</w:t>
      </w:r>
    </w:p>
    <w:p w:rsidR="00920C24" w:rsidRPr="000D2CF4" w:rsidRDefault="00920C24" w:rsidP="00920C24">
      <w:pPr>
        <w:pStyle w:val="ab"/>
        <w:numPr>
          <w:ilvl w:val="0"/>
          <w:numId w:val="5"/>
        </w:numPr>
        <w:jc w:val="center"/>
        <w:rPr>
          <w:rFonts w:ascii="Times New Roman" w:hAnsi="Times New Roman"/>
          <w:b/>
          <w:sz w:val="24"/>
          <w:szCs w:val="24"/>
        </w:rPr>
      </w:pPr>
      <w:r w:rsidRPr="000D2CF4">
        <w:rPr>
          <w:rFonts w:ascii="Times New Roman" w:hAnsi="Times New Roman"/>
          <w:b/>
          <w:sz w:val="24"/>
          <w:szCs w:val="24"/>
        </w:rPr>
        <w:t>Положение акционерного общества в отрасли.</w:t>
      </w:r>
    </w:p>
    <w:p w:rsidR="00920C24" w:rsidRPr="000D2CF4" w:rsidRDefault="00920C24" w:rsidP="00920C24">
      <w:pPr>
        <w:spacing w:after="0" w:line="240" w:lineRule="auto"/>
        <w:ind w:left="284"/>
        <w:jc w:val="both"/>
        <w:rPr>
          <w:rFonts w:ascii="Times New Roman" w:hAnsi="Times New Roman" w:cs="Times New Roman"/>
          <w:b/>
          <w:sz w:val="24"/>
          <w:szCs w:val="24"/>
        </w:rPr>
      </w:pPr>
      <w:r w:rsidRPr="000D2CF4">
        <w:rPr>
          <w:rFonts w:ascii="Times New Roman" w:hAnsi="Times New Roman" w:cs="Times New Roman"/>
          <w:b/>
          <w:sz w:val="24"/>
          <w:szCs w:val="24"/>
        </w:rPr>
        <w:t>Общие сведения о предприятии</w:t>
      </w:r>
    </w:p>
    <w:p w:rsidR="00920C24" w:rsidRPr="000D2CF4" w:rsidRDefault="00920C24" w:rsidP="00920C24">
      <w:pPr>
        <w:spacing w:after="0" w:line="240" w:lineRule="auto"/>
        <w:ind w:left="284"/>
        <w:jc w:val="both"/>
        <w:rPr>
          <w:rFonts w:ascii="Times New Roman" w:hAnsi="Times New Roman" w:cs="Times New Roman"/>
          <w:b/>
          <w:sz w:val="24"/>
          <w:szCs w:val="24"/>
        </w:rPr>
      </w:pPr>
    </w:p>
    <w:p w:rsidR="00920C24" w:rsidRPr="000D2CF4" w:rsidRDefault="00920C24" w:rsidP="00920C24">
      <w:pPr>
        <w:jc w:val="both"/>
        <w:rPr>
          <w:rFonts w:ascii="Times New Roman" w:hAnsi="Times New Roman" w:cs="Times New Roman"/>
          <w:sz w:val="24"/>
          <w:szCs w:val="24"/>
        </w:rPr>
      </w:pPr>
      <w:r w:rsidRPr="000D2CF4">
        <w:rPr>
          <w:rFonts w:ascii="Times New Roman" w:hAnsi="Times New Roman" w:cs="Times New Roman"/>
          <w:sz w:val="24"/>
          <w:szCs w:val="24"/>
        </w:rPr>
        <w:t xml:space="preserve">     "Автопарк № 1 "</w:t>
      </w:r>
      <w:proofErr w:type="spellStart"/>
      <w:r w:rsidRPr="000D2CF4">
        <w:rPr>
          <w:rFonts w:ascii="Times New Roman" w:hAnsi="Times New Roman" w:cs="Times New Roman"/>
          <w:sz w:val="24"/>
          <w:szCs w:val="24"/>
        </w:rPr>
        <w:t>Спецтранс</w:t>
      </w:r>
      <w:proofErr w:type="spellEnd"/>
      <w:r w:rsidRPr="000D2CF4">
        <w:rPr>
          <w:rFonts w:ascii="Times New Roman" w:hAnsi="Times New Roman" w:cs="Times New Roman"/>
          <w:sz w:val="24"/>
          <w:szCs w:val="24"/>
        </w:rPr>
        <w:t xml:space="preserve">" создан на основании решения Исполкома </w:t>
      </w:r>
      <w:proofErr w:type="spellStart"/>
      <w:r w:rsidRPr="000D2CF4">
        <w:rPr>
          <w:rFonts w:ascii="Times New Roman" w:hAnsi="Times New Roman" w:cs="Times New Roman"/>
          <w:sz w:val="24"/>
          <w:szCs w:val="24"/>
        </w:rPr>
        <w:t>Ленгорсовета</w:t>
      </w:r>
      <w:proofErr w:type="spellEnd"/>
      <w:r w:rsidRPr="000D2CF4">
        <w:rPr>
          <w:rFonts w:ascii="Times New Roman" w:hAnsi="Times New Roman" w:cs="Times New Roman"/>
          <w:sz w:val="24"/>
          <w:szCs w:val="24"/>
        </w:rPr>
        <w:t xml:space="preserve"> в 1936 году, в 1991 году коллектив предприятия взял его в аренду,  в 20.03.95 г. "Автопарк №  1 "</w:t>
      </w:r>
      <w:proofErr w:type="spellStart"/>
      <w:r w:rsidRPr="000D2CF4">
        <w:rPr>
          <w:rFonts w:ascii="Times New Roman" w:hAnsi="Times New Roman" w:cs="Times New Roman"/>
          <w:sz w:val="24"/>
          <w:szCs w:val="24"/>
        </w:rPr>
        <w:t>Спецтранс</w:t>
      </w:r>
      <w:proofErr w:type="spellEnd"/>
      <w:r w:rsidRPr="000D2CF4">
        <w:rPr>
          <w:rFonts w:ascii="Times New Roman" w:hAnsi="Times New Roman" w:cs="Times New Roman"/>
          <w:sz w:val="24"/>
          <w:szCs w:val="24"/>
        </w:rPr>
        <w:t>" был перерегистрирован в открытое акционерное общество. Номер государственной регистрации  - 11912.</w:t>
      </w:r>
    </w:p>
    <w:p w:rsidR="00920C24" w:rsidRPr="000D2CF4" w:rsidRDefault="00920C24" w:rsidP="00920C24">
      <w:pPr>
        <w:jc w:val="both"/>
        <w:rPr>
          <w:rFonts w:ascii="Times New Roman" w:hAnsi="Times New Roman" w:cs="Times New Roman"/>
          <w:sz w:val="24"/>
          <w:szCs w:val="24"/>
        </w:rPr>
      </w:pPr>
      <w:r w:rsidRPr="000D2CF4">
        <w:rPr>
          <w:rFonts w:ascii="Times New Roman" w:hAnsi="Times New Roman" w:cs="Times New Roman"/>
          <w:sz w:val="24"/>
          <w:szCs w:val="24"/>
        </w:rPr>
        <w:t xml:space="preserve">     Новая редакция Устава Открытого акционерного общества "Автопарк № 1 "</w:t>
      </w:r>
      <w:proofErr w:type="spellStart"/>
      <w:r w:rsidRPr="000D2CF4">
        <w:rPr>
          <w:rFonts w:ascii="Times New Roman" w:hAnsi="Times New Roman" w:cs="Times New Roman"/>
          <w:sz w:val="24"/>
          <w:szCs w:val="24"/>
        </w:rPr>
        <w:t>Спецтранс</w:t>
      </w:r>
      <w:proofErr w:type="spellEnd"/>
      <w:r w:rsidRPr="000D2CF4">
        <w:rPr>
          <w:rFonts w:ascii="Times New Roman" w:hAnsi="Times New Roman" w:cs="Times New Roman"/>
          <w:sz w:val="24"/>
          <w:szCs w:val="24"/>
        </w:rPr>
        <w:t>" зарегистрирована решением Регистрационной Палаты Санкт-Петербурга от 20.06.96г. г. № 44026. В связи с внесением записи в Единый государственный реестр, получено свидетельство серия 78  № 002282175.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5862"/>
      </w:tblGrid>
      <w:tr w:rsidR="00920C24" w:rsidRPr="000D2CF4" w:rsidTr="00C524AF">
        <w:tc>
          <w:tcPr>
            <w:tcW w:w="3600" w:type="dxa"/>
            <w:vAlign w:val="center"/>
          </w:tcPr>
          <w:p w:rsidR="00920C24" w:rsidRPr="000D2CF4" w:rsidRDefault="00920C24" w:rsidP="00C524AF">
            <w:pPr>
              <w:ind w:left="34" w:hanging="34"/>
              <w:rPr>
                <w:rFonts w:ascii="Times New Roman" w:hAnsi="Times New Roman" w:cs="Times New Roman"/>
                <w:sz w:val="24"/>
                <w:szCs w:val="24"/>
              </w:rPr>
            </w:pPr>
            <w:r w:rsidRPr="000D2CF4">
              <w:rPr>
                <w:rFonts w:ascii="Times New Roman" w:hAnsi="Times New Roman" w:cs="Times New Roman"/>
                <w:sz w:val="24"/>
                <w:szCs w:val="24"/>
              </w:rPr>
              <w:t>Юридический адрес</w:t>
            </w:r>
          </w:p>
        </w:tc>
        <w:tc>
          <w:tcPr>
            <w:tcW w:w="5862" w:type="dxa"/>
            <w:vAlign w:val="center"/>
          </w:tcPr>
          <w:p w:rsidR="00920C24" w:rsidRPr="000D2CF4" w:rsidRDefault="00920C24" w:rsidP="00C524AF">
            <w:pPr>
              <w:rPr>
                <w:rFonts w:ascii="Times New Roman" w:hAnsi="Times New Roman" w:cs="Times New Roman"/>
                <w:sz w:val="24"/>
                <w:szCs w:val="24"/>
              </w:rPr>
            </w:pPr>
            <w:r w:rsidRPr="000D2CF4">
              <w:rPr>
                <w:rFonts w:ascii="Times New Roman" w:hAnsi="Times New Roman" w:cs="Times New Roman"/>
                <w:sz w:val="24"/>
                <w:szCs w:val="24"/>
              </w:rPr>
              <w:t>196105, г</w:t>
            </w:r>
            <w:proofErr w:type="gramStart"/>
            <w:r w:rsidRPr="000D2CF4">
              <w:rPr>
                <w:rFonts w:ascii="Times New Roman" w:hAnsi="Times New Roman" w:cs="Times New Roman"/>
                <w:sz w:val="24"/>
                <w:szCs w:val="24"/>
              </w:rPr>
              <w:t>.С</w:t>
            </w:r>
            <w:proofErr w:type="gramEnd"/>
            <w:r w:rsidRPr="000D2CF4">
              <w:rPr>
                <w:rFonts w:ascii="Times New Roman" w:hAnsi="Times New Roman" w:cs="Times New Roman"/>
                <w:sz w:val="24"/>
                <w:szCs w:val="24"/>
              </w:rPr>
              <w:t xml:space="preserve">анкт-Петербург, </w:t>
            </w:r>
            <w:proofErr w:type="spellStart"/>
            <w:r w:rsidRPr="000D2CF4">
              <w:rPr>
                <w:rFonts w:ascii="Times New Roman" w:hAnsi="Times New Roman" w:cs="Times New Roman"/>
                <w:sz w:val="24"/>
                <w:szCs w:val="24"/>
              </w:rPr>
              <w:t>Люботинский</w:t>
            </w:r>
            <w:proofErr w:type="spellEnd"/>
            <w:r w:rsidRPr="000D2CF4">
              <w:rPr>
                <w:rFonts w:ascii="Times New Roman" w:hAnsi="Times New Roman" w:cs="Times New Roman"/>
                <w:sz w:val="24"/>
                <w:szCs w:val="24"/>
              </w:rPr>
              <w:t xml:space="preserve"> пр., дом.7. </w:t>
            </w:r>
          </w:p>
        </w:tc>
      </w:tr>
      <w:tr w:rsidR="00920C24" w:rsidRPr="000D2CF4" w:rsidTr="00C524AF">
        <w:tc>
          <w:tcPr>
            <w:tcW w:w="3600" w:type="dxa"/>
            <w:vAlign w:val="center"/>
          </w:tcPr>
          <w:p w:rsidR="00920C24" w:rsidRPr="000D2CF4" w:rsidRDefault="00920C24" w:rsidP="00C524AF">
            <w:pPr>
              <w:rPr>
                <w:rFonts w:ascii="Times New Roman" w:hAnsi="Times New Roman" w:cs="Times New Roman"/>
                <w:sz w:val="24"/>
                <w:szCs w:val="24"/>
              </w:rPr>
            </w:pPr>
            <w:r w:rsidRPr="000D2CF4">
              <w:rPr>
                <w:rFonts w:ascii="Times New Roman" w:hAnsi="Times New Roman" w:cs="Times New Roman"/>
                <w:sz w:val="24"/>
                <w:szCs w:val="24"/>
              </w:rPr>
              <w:t>Почтовый адрес</w:t>
            </w:r>
          </w:p>
        </w:tc>
        <w:tc>
          <w:tcPr>
            <w:tcW w:w="5862" w:type="dxa"/>
            <w:vAlign w:val="center"/>
          </w:tcPr>
          <w:p w:rsidR="00920C24" w:rsidRPr="000D2CF4" w:rsidRDefault="00920C24" w:rsidP="00C524AF">
            <w:pPr>
              <w:rPr>
                <w:rFonts w:ascii="Times New Roman" w:hAnsi="Times New Roman" w:cs="Times New Roman"/>
                <w:sz w:val="24"/>
                <w:szCs w:val="24"/>
              </w:rPr>
            </w:pPr>
            <w:r w:rsidRPr="000D2CF4">
              <w:rPr>
                <w:rFonts w:ascii="Times New Roman" w:hAnsi="Times New Roman" w:cs="Times New Roman"/>
                <w:sz w:val="24"/>
                <w:szCs w:val="24"/>
              </w:rPr>
              <w:t>196105, г</w:t>
            </w:r>
            <w:proofErr w:type="gramStart"/>
            <w:r w:rsidRPr="000D2CF4">
              <w:rPr>
                <w:rFonts w:ascii="Times New Roman" w:hAnsi="Times New Roman" w:cs="Times New Roman"/>
                <w:sz w:val="24"/>
                <w:szCs w:val="24"/>
              </w:rPr>
              <w:t>.С</w:t>
            </w:r>
            <w:proofErr w:type="gramEnd"/>
            <w:r w:rsidRPr="000D2CF4">
              <w:rPr>
                <w:rFonts w:ascii="Times New Roman" w:hAnsi="Times New Roman" w:cs="Times New Roman"/>
                <w:sz w:val="24"/>
                <w:szCs w:val="24"/>
              </w:rPr>
              <w:t xml:space="preserve">анкт-Петербург, </w:t>
            </w:r>
            <w:proofErr w:type="spellStart"/>
            <w:r w:rsidRPr="000D2CF4">
              <w:rPr>
                <w:rFonts w:ascii="Times New Roman" w:hAnsi="Times New Roman" w:cs="Times New Roman"/>
                <w:sz w:val="24"/>
                <w:szCs w:val="24"/>
              </w:rPr>
              <w:t>Люботинский</w:t>
            </w:r>
            <w:proofErr w:type="spellEnd"/>
            <w:r w:rsidRPr="000D2CF4">
              <w:rPr>
                <w:rFonts w:ascii="Times New Roman" w:hAnsi="Times New Roman" w:cs="Times New Roman"/>
                <w:sz w:val="24"/>
                <w:szCs w:val="24"/>
              </w:rPr>
              <w:t xml:space="preserve"> пр., дом.7. </w:t>
            </w:r>
          </w:p>
        </w:tc>
      </w:tr>
      <w:tr w:rsidR="00920C24" w:rsidRPr="000D2CF4" w:rsidTr="00C524AF">
        <w:tc>
          <w:tcPr>
            <w:tcW w:w="3600" w:type="dxa"/>
            <w:vAlign w:val="center"/>
          </w:tcPr>
          <w:p w:rsidR="00920C24" w:rsidRPr="000D2CF4" w:rsidRDefault="00920C24" w:rsidP="00C524AF">
            <w:pPr>
              <w:rPr>
                <w:rFonts w:ascii="Times New Roman" w:hAnsi="Times New Roman" w:cs="Times New Roman"/>
                <w:sz w:val="24"/>
                <w:szCs w:val="24"/>
              </w:rPr>
            </w:pPr>
            <w:r w:rsidRPr="000D2CF4">
              <w:rPr>
                <w:rFonts w:ascii="Times New Roman" w:hAnsi="Times New Roman" w:cs="Times New Roman"/>
                <w:sz w:val="24"/>
                <w:szCs w:val="24"/>
              </w:rPr>
              <w:t>Телефон/факс</w:t>
            </w:r>
          </w:p>
        </w:tc>
        <w:tc>
          <w:tcPr>
            <w:tcW w:w="5862" w:type="dxa"/>
            <w:vAlign w:val="center"/>
          </w:tcPr>
          <w:p w:rsidR="00920C24" w:rsidRPr="000D2CF4" w:rsidRDefault="00920C24" w:rsidP="00C524AF">
            <w:pPr>
              <w:rPr>
                <w:rFonts w:ascii="Times New Roman" w:hAnsi="Times New Roman" w:cs="Times New Roman"/>
                <w:sz w:val="24"/>
                <w:szCs w:val="24"/>
              </w:rPr>
            </w:pPr>
            <w:r w:rsidRPr="000D2CF4">
              <w:rPr>
                <w:rFonts w:ascii="Times New Roman" w:hAnsi="Times New Roman" w:cs="Times New Roman"/>
                <w:sz w:val="24"/>
                <w:szCs w:val="24"/>
              </w:rPr>
              <w:t xml:space="preserve"> 388-36-64/388-31-31</w:t>
            </w:r>
          </w:p>
        </w:tc>
      </w:tr>
      <w:tr w:rsidR="00920C24" w:rsidRPr="000D2CF4" w:rsidTr="00C524AF">
        <w:tc>
          <w:tcPr>
            <w:tcW w:w="3600" w:type="dxa"/>
            <w:vAlign w:val="center"/>
          </w:tcPr>
          <w:p w:rsidR="00920C24" w:rsidRPr="000D2CF4" w:rsidRDefault="00920C24" w:rsidP="00C524AF">
            <w:pPr>
              <w:rPr>
                <w:rFonts w:ascii="Times New Roman" w:hAnsi="Times New Roman" w:cs="Times New Roman"/>
                <w:sz w:val="24"/>
                <w:szCs w:val="24"/>
              </w:rPr>
            </w:pPr>
            <w:r w:rsidRPr="000D2CF4">
              <w:rPr>
                <w:rFonts w:ascii="Times New Roman" w:hAnsi="Times New Roman" w:cs="Times New Roman"/>
                <w:sz w:val="24"/>
                <w:szCs w:val="24"/>
              </w:rPr>
              <w:t>Код по ОКПО</w:t>
            </w:r>
          </w:p>
        </w:tc>
        <w:tc>
          <w:tcPr>
            <w:tcW w:w="5862" w:type="dxa"/>
            <w:vAlign w:val="center"/>
          </w:tcPr>
          <w:p w:rsidR="00920C24" w:rsidRPr="000D2CF4" w:rsidRDefault="00920C24" w:rsidP="00C524AF">
            <w:pPr>
              <w:rPr>
                <w:rFonts w:ascii="Times New Roman" w:hAnsi="Times New Roman" w:cs="Times New Roman"/>
                <w:sz w:val="24"/>
                <w:szCs w:val="24"/>
              </w:rPr>
            </w:pPr>
            <w:r w:rsidRPr="000D2CF4">
              <w:rPr>
                <w:rFonts w:ascii="Times New Roman" w:hAnsi="Times New Roman" w:cs="Times New Roman"/>
                <w:sz w:val="24"/>
                <w:szCs w:val="24"/>
              </w:rPr>
              <w:t xml:space="preserve"> 03280833,</w:t>
            </w:r>
          </w:p>
        </w:tc>
      </w:tr>
      <w:tr w:rsidR="00920C24" w:rsidRPr="000D2CF4" w:rsidTr="00C524AF">
        <w:tc>
          <w:tcPr>
            <w:tcW w:w="3600" w:type="dxa"/>
            <w:vAlign w:val="center"/>
          </w:tcPr>
          <w:p w:rsidR="00920C24" w:rsidRPr="000D2CF4" w:rsidRDefault="00920C24" w:rsidP="00C524AF">
            <w:pPr>
              <w:rPr>
                <w:rFonts w:ascii="Times New Roman" w:hAnsi="Times New Roman" w:cs="Times New Roman"/>
                <w:sz w:val="24"/>
                <w:szCs w:val="24"/>
              </w:rPr>
            </w:pPr>
            <w:r w:rsidRPr="000D2CF4">
              <w:rPr>
                <w:rFonts w:ascii="Times New Roman" w:hAnsi="Times New Roman" w:cs="Times New Roman"/>
                <w:sz w:val="24"/>
                <w:szCs w:val="24"/>
              </w:rPr>
              <w:t>Код по ОКОГУ</w:t>
            </w:r>
          </w:p>
        </w:tc>
        <w:tc>
          <w:tcPr>
            <w:tcW w:w="5862" w:type="dxa"/>
            <w:vAlign w:val="center"/>
          </w:tcPr>
          <w:p w:rsidR="00920C24" w:rsidRPr="000D2CF4" w:rsidRDefault="00920C24" w:rsidP="00C524AF">
            <w:pPr>
              <w:rPr>
                <w:rFonts w:ascii="Times New Roman" w:hAnsi="Times New Roman" w:cs="Times New Roman"/>
                <w:sz w:val="24"/>
                <w:szCs w:val="24"/>
              </w:rPr>
            </w:pPr>
            <w:r w:rsidRPr="000D2CF4">
              <w:rPr>
                <w:rFonts w:ascii="Times New Roman" w:hAnsi="Times New Roman" w:cs="Times New Roman"/>
                <w:sz w:val="24"/>
                <w:szCs w:val="24"/>
              </w:rPr>
              <w:t xml:space="preserve"> 49013</w:t>
            </w:r>
          </w:p>
        </w:tc>
      </w:tr>
      <w:tr w:rsidR="00920C24" w:rsidRPr="000D2CF4" w:rsidTr="00C524AF">
        <w:tc>
          <w:tcPr>
            <w:tcW w:w="3600" w:type="dxa"/>
            <w:vAlign w:val="center"/>
          </w:tcPr>
          <w:p w:rsidR="00920C24" w:rsidRPr="000D2CF4" w:rsidRDefault="00920C24" w:rsidP="00C524AF">
            <w:pPr>
              <w:rPr>
                <w:rFonts w:ascii="Times New Roman" w:hAnsi="Times New Roman" w:cs="Times New Roman"/>
                <w:sz w:val="24"/>
                <w:szCs w:val="24"/>
              </w:rPr>
            </w:pPr>
            <w:r w:rsidRPr="000D2CF4">
              <w:rPr>
                <w:rFonts w:ascii="Times New Roman" w:hAnsi="Times New Roman" w:cs="Times New Roman"/>
                <w:sz w:val="24"/>
                <w:szCs w:val="24"/>
              </w:rPr>
              <w:t>Код по ОКАТО</w:t>
            </w:r>
          </w:p>
        </w:tc>
        <w:tc>
          <w:tcPr>
            <w:tcW w:w="5862" w:type="dxa"/>
            <w:vAlign w:val="center"/>
          </w:tcPr>
          <w:p w:rsidR="00920C24" w:rsidRPr="000D2CF4" w:rsidRDefault="00920C24" w:rsidP="00C524AF">
            <w:pPr>
              <w:rPr>
                <w:rFonts w:ascii="Times New Roman" w:hAnsi="Times New Roman" w:cs="Times New Roman"/>
                <w:sz w:val="24"/>
                <w:szCs w:val="24"/>
              </w:rPr>
            </w:pPr>
            <w:r w:rsidRPr="000D2CF4">
              <w:rPr>
                <w:rFonts w:ascii="Times New Roman" w:hAnsi="Times New Roman" w:cs="Times New Roman"/>
                <w:sz w:val="24"/>
                <w:szCs w:val="24"/>
              </w:rPr>
              <w:t xml:space="preserve"> 41413000000</w:t>
            </w:r>
          </w:p>
        </w:tc>
      </w:tr>
      <w:tr w:rsidR="00920C24" w:rsidRPr="000D2CF4" w:rsidTr="00C524AF">
        <w:tc>
          <w:tcPr>
            <w:tcW w:w="3600" w:type="dxa"/>
            <w:vAlign w:val="center"/>
          </w:tcPr>
          <w:p w:rsidR="00920C24" w:rsidRPr="000D2CF4" w:rsidRDefault="00920C24" w:rsidP="00C524AF">
            <w:pPr>
              <w:rPr>
                <w:rFonts w:ascii="Times New Roman" w:hAnsi="Times New Roman" w:cs="Times New Roman"/>
                <w:sz w:val="24"/>
                <w:szCs w:val="24"/>
              </w:rPr>
            </w:pPr>
            <w:r w:rsidRPr="000D2CF4">
              <w:rPr>
                <w:rFonts w:ascii="Times New Roman" w:hAnsi="Times New Roman" w:cs="Times New Roman"/>
                <w:sz w:val="24"/>
                <w:szCs w:val="24"/>
              </w:rPr>
              <w:t>Код по ОКОНХ</w:t>
            </w:r>
          </w:p>
        </w:tc>
        <w:tc>
          <w:tcPr>
            <w:tcW w:w="5862" w:type="dxa"/>
            <w:vAlign w:val="center"/>
          </w:tcPr>
          <w:p w:rsidR="00920C24" w:rsidRPr="000D2CF4" w:rsidRDefault="00920C24" w:rsidP="00C524AF">
            <w:pPr>
              <w:rPr>
                <w:rFonts w:ascii="Times New Roman" w:hAnsi="Times New Roman" w:cs="Times New Roman"/>
                <w:sz w:val="24"/>
                <w:szCs w:val="24"/>
              </w:rPr>
            </w:pPr>
            <w:r w:rsidRPr="000D2CF4">
              <w:rPr>
                <w:rFonts w:ascii="Times New Roman" w:hAnsi="Times New Roman" w:cs="Times New Roman"/>
                <w:sz w:val="24"/>
                <w:szCs w:val="24"/>
              </w:rPr>
              <w:t xml:space="preserve"> 90211</w:t>
            </w:r>
          </w:p>
        </w:tc>
      </w:tr>
      <w:tr w:rsidR="00920C24" w:rsidRPr="000D2CF4" w:rsidTr="00C524AF">
        <w:tc>
          <w:tcPr>
            <w:tcW w:w="3600" w:type="dxa"/>
            <w:vAlign w:val="center"/>
          </w:tcPr>
          <w:p w:rsidR="00920C24" w:rsidRPr="000D2CF4" w:rsidRDefault="00920C24" w:rsidP="00C524AF">
            <w:pPr>
              <w:rPr>
                <w:rFonts w:ascii="Times New Roman" w:hAnsi="Times New Roman" w:cs="Times New Roman"/>
                <w:sz w:val="24"/>
                <w:szCs w:val="24"/>
              </w:rPr>
            </w:pPr>
            <w:r w:rsidRPr="000D2CF4">
              <w:rPr>
                <w:rFonts w:ascii="Times New Roman" w:hAnsi="Times New Roman" w:cs="Times New Roman"/>
                <w:sz w:val="24"/>
                <w:szCs w:val="24"/>
              </w:rPr>
              <w:t xml:space="preserve">ИНН </w:t>
            </w:r>
          </w:p>
        </w:tc>
        <w:tc>
          <w:tcPr>
            <w:tcW w:w="5862" w:type="dxa"/>
            <w:vAlign w:val="center"/>
          </w:tcPr>
          <w:p w:rsidR="00920C24" w:rsidRPr="000D2CF4" w:rsidRDefault="00920C24" w:rsidP="00C524AF">
            <w:pPr>
              <w:rPr>
                <w:rFonts w:ascii="Times New Roman" w:hAnsi="Times New Roman" w:cs="Times New Roman"/>
                <w:sz w:val="24"/>
                <w:szCs w:val="24"/>
              </w:rPr>
            </w:pPr>
            <w:r w:rsidRPr="000D2CF4">
              <w:rPr>
                <w:rFonts w:ascii="Times New Roman" w:hAnsi="Times New Roman" w:cs="Times New Roman"/>
                <w:sz w:val="24"/>
                <w:szCs w:val="24"/>
              </w:rPr>
              <w:t xml:space="preserve"> 7830002705</w:t>
            </w:r>
          </w:p>
        </w:tc>
      </w:tr>
      <w:tr w:rsidR="00920C24" w:rsidRPr="000D2CF4" w:rsidTr="00C524AF">
        <w:tc>
          <w:tcPr>
            <w:tcW w:w="3600" w:type="dxa"/>
            <w:vAlign w:val="center"/>
          </w:tcPr>
          <w:p w:rsidR="00920C24" w:rsidRPr="000D2CF4" w:rsidRDefault="00920C24" w:rsidP="00C524AF">
            <w:pPr>
              <w:rPr>
                <w:rFonts w:ascii="Times New Roman" w:hAnsi="Times New Roman" w:cs="Times New Roman"/>
                <w:sz w:val="24"/>
                <w:szCs w:val="24"/>
              </w:rPr>
            </w:pPr>
            <w:r w:rsidRPr="000D2CF4">
              <w:rPr>
                <w:rFonts w:ascii="Times New Roman" w:hAnsi="Times New Roman" w:cs="Times New Roman"/>
                <w:sz w:val="24"/>
                <w:szCs w:val="24"/>
              </w:rPr>
              <w:t>Р/с  в Московском ОСБ №1877 Северо-западный Банк СБ РФ г</w:t>
            </w:r>
            <w:proofErr w:type="gramStart"/>
            <w:r w:rsidRPr="000D2CF4">
              <w:rPr>
                <w:rFonts w:ascii="Times New Roman" w:hAnsi="Times New Roman" w:cs="Times New Roman"/>
                <w:sz w:val="24"/>
                <w:szCs w:val="24"/>
              </w:rPr>
              <w:t>.С</w:t>
            </w:r>
            <w:proofErr w:type="gramEnd"/>
            <w:r w:rsidRPr="000D2CF4">
              <w:rPr>
                <w:rFonts w:ascii="Times New Roman" w:hAnsi="Times New Roman" w:cs="Times New Roman"/>
                <w:sz w:val="24"/>
                <w:szCs w:val="24"/>
              </w:rPr>
              <w:t>анкт –Петербург</w:t>
            </w:r>
          </w:p>
        </w:tc>
        <w:tc>
          <w:tcPr>
            <w:tcW w:w="5862" w:type="dxa"/>
            <w:vAlign w:val="center"/>
          </w:tcPr>
          <w:p w:rsidR="00920C24" w:rsidRPr="000D2CF4" w:rsidRDefault="00920C24" w:rsidP="00C524AF">
            <w:pPr>
              <w:rPr>
                <w:rFonts w:ascii="Times New Roman" w:hAnsi="Times New Roman" w:cs="Times New Roman"/>
                <w:sz w:val="24"/>
                <w:szCs w:val="24"/>
              </w:rPr>
            </w:pPr>
            <w:r w:rsidRPr="000D2CF4">
              <w:rPr>
                <w:rFonts w:ascii="Times New Roman" w:hAnsi="Times New Roman" w:cs="Times New Roman"/>
                <w:sz w:val="24"/>
                <w:szCs w:val="24"/>
              </w:rPr>
              <w:t xml:space="preserve"> 40702810155160139043</w:t>
            </w:r>
          </w:p>
        </w:tc>
      </w:tr>
      <w:tr w:rsidR="00920C24" w:rsidRPr="000D2CF4" w:rsidTr="00C524AF">
        <w:tc>
          <w:tcPr>
            <w:tcW w:w="3600" w:type="dxa"/>
            <w:vAlign w:val="center"/>
          </w:tcPr>
          <w:p w:rsidR="00920C24" w:rsidRPr="000D2CF4" w:rsidRDefault="00920C24" w:rsidP="00C524AF">
            <w:pPr>
              <w:rPr>
                <w:rFonts w:ascii="Times New Roman" w:hAnsi="Times New Roman" w:cs="Times New Roman"/>
                <w:sz w:val="24"/>
                <w:szCs w:val="24"/>
              </w:rPr>
            </w:pPr>
            <w:r w:rsidRPr="000D2CF4">
              <w:rPr>
                <w:rFonts w:ascii="Times New Roman" w:hAnsi="Times New Roman" w:cs="Times New Roman"/>
                <w:sz w:val="24"/>
                <w:szCs w:val="24"/>
              </w:rPr>
              <w:t xml:space="preserve">БИК </w:t>
            </w:r>
          </w:p>
        </w:tc>
        <w:tc>
          <w:tcPr>
            <w:tcW w:w="5862" w:type="dxa"/>
            <w:vAlign w:val="center"/>
          </w:tcPr>
          <w:p w:rsidR="00920C24" w:rsidRPr="000D2CF4" w:rsidRDefault="00920C24" w:rsidP="00C524AF">
            <w:pPr>
              <w:rPr>
                <w:rFonts w:ascii="Times New Roman" w:hAnsi="Times New Roman" w:cs="Times New Roman"/>
                <w:sz w:val="24"/>
                <w:szCs w:val="24"/>
              </w:rPr>
            </w:pPr>
            <w:r w:rsidRPr="000D2CF4">
              <w:rPr>
                <w:rFonts w:ascii="Times New Roman" w:hAnsi="Times New Roman" w:cs="Times New Roman"/>
                <w:sz w:val="24"/>
                <w:szCs w:val="24"/>
              </w:rPr>
              <w:t xml:space="preserve"> 044030653</w:t>
            </w:r>
          </w:p>
        </w:tc>
      </w:tr>
      <w:tr w:rsidR="00920C24" w:rsidRPr="000D2CF4" w:rsidTr="00C524AF">
        <w:tc>
          <w:tcPr>
            <w:tcW w:w="3600" w:type="dxa"/>
            <w:vAlign w:val="center"/>
          </w:tcPr>
          <w:p w:rsidR="00920C24" w:rsidRPr="000D2CF4" w:rsidRDefault="00920C24" w:rsidP="00C524AF">
            <w:pPr>
              <w:rPr>
                <w:rFonts w:ascii="Times New Roman" w:hAnsi="Times New Roman" w:cs="Times New Roman"/>
                <w:sz w:val="24"/>
                <w:szCs w:val="24"/>
              </w:rPr>
            </w:pPr>
            <w:r w:rsidRPr="000D2CF4">
              <w:rPr>
                <w:rFonts w:ascii="Times New Roman" w:hAnsi="Times New Roman" w:cs="Times New Roman"/>
                <w:sz w:val="24"/>
                <w:szCs w:val="24"/>
              </w:rPr>
              <w:t>К/</w:t>
            </w:r>
            <w:proofErr w:type="spellStart"/>
            <w:r w:rsidRPr="000D2CF4">
              <w:rPr>
                <w:rFonts w:ascii="Times New Roman" w:hAnsi="Times New Roman" w:cs="Times New Roman"/>
                <w:sz w:val="24"/>
                <w:szCs w:val="24"/>
              </w:rPr>
              <w:t>сч</w:t>
            </w:r>
            <w:proofErr w:type="spellEnd"/>
          </w:p>
        </w:tc>
        <w:tc>
          <w:tcPr>
            <w:tcW w:w="5862" w:type="dxa"/>
            <w:vAlign w:val="center"/>
          </w:tcPr>
          <w:p w:rsidR="00920C24" w:rsidRPr="000D2CF4" w:rsidRDefault="00920C24" w:rsidP="00C524AF">
            <w:pPr>
              <w:rPr>
                <w:rFonts w:ascii="Times New Roman" w:hAnsi="Times New Roman" w:cs="Times New Roman"/>
                <w:sz w:val="24"/>
                <w:szCs w:val="24"/>
              </w:rPr>
            </w:pPr>
            <w:r w:rsidRPr="000D2CF4">
              <w:rPr>
                <w:rFonts w:ascii="Times New Roman" w:hAnsi="Times New Roman" w:cs="Times New Roman"/>
                <w:sz w:val="24"/>
                <w:szCs w:val="24"/>
              </w:rPr>
              <w:t xml:space="preserve"> 30 101810500000000653</w:t>
            </w:r>
          </w:p>
        </w:tc>
      </w:tr>
    </w:tbl>
    <w:p w:rsidR="00920C24" w:rsidRPr="000D2CF4" w:rsidRDefault="00920C24" w:rsidP="00920C24">
      <w:pPr>
        <w:ind w:firstLine="567"/>
        <w:jc w:val="both"/>
        <w:rPr>
          <w:rFonts w:ascii="Times New Roman" w:hAnsi="Times New Roman" w:cs="Times New Roman"/>
          <w:sz w:val="24"/>
          <w:szCs w:val="24"/>
        </w:rPr>
      </w:pPr>
    </w:p>
    <w:p w:rsidR="00920C24" w:rsidRPr="000D2CF4" w:rsidRDefault="00920C24" w:rsidP="00920C24">
      <w:pPr>
        <w:jc w:val="both"/>
        <w:rPr>
          <w:rFonts w:ascii="Times New Roman" w:hAnsi="Times New Roman" w:cs="Times New Roman"/>
          <w:sz w:val="24"/>
          <w:szCs w:val="24"/>
        </w:rPr>
      </w:pPr>
      <w:r w:rsidRPr="000D2CF4">
        <w:rPr>
          <w:rFonts w:ascii="Times New Roman" w:hAnsi="Times New Roman" w:cs="Times New Roman"/>
          <w:sz w:val="24"/>
          <w:szCs w:val="24"/>
        </w:rPr>
        <w:t xml:space="preserve">     Предприятие состоит на учете в налоговой инспекции по Московскому району Санкт-Петербурга. Свидетельство о постановке предприятия на налоговый учет серия 78 № 0009861 от 01.03.99 г.  </w:t>
      </w:r>
    </w:p>
    <w:p w:rsidR="00920C24" w:rsidRPr="000D2CF4" w:rsidRDefault="00920C24" w:rsidP="00920C24">
      <w:pPr>
        <w:jc w:val="both"/>
        <w:rPr>
          <w:rFonts w:ascii="Times New Roman" w:hAnsi="Times New Roman" w:cs="Times New Roman"/>
          <w:sz w:val="24"/>
          <w:szCs w:val="24"/>
        </w:rPr>
      </w:pPr>
      <w:r w:rsidRPr="000D2CF4">
        <w:rPr>
          <w:rFonts w:ascii="Times New Roman" w:hAnsi="Times New Roman" w:cs="Times New Roman"/>
          <w:sz w:val="24"/>
          <w:szCs w:val="24"/>
        </w:rPr>
        <w:lastRenderedPageBreak/>
        <w:t xml:space="preserve">     Учредительные и регистрационные документы "Автопарк № 1 "</w:t>
      </w:r>
      <w:proofErr w:type="spellStart"/>
      <w:r w:rsidRPr="000D2CF4">
        <w:rPr>
          <w:rFonts w:ascii="Times New Roman" w:hAnsi="Times New Roman" w:cs="Times New Roman"/>
          <w:sz w:val="24"/>
          <w:szCs w:val="24"/>
        </w:rPr>
        <w:t>Спецтранс</w:t>
      </w:r>
      <w:proofErr w:type="spellEnd"/>
      <w:r w:rsidRPr="000D2CF4">
        <w:rPr>
          <w:rFonts w:ascii="Times New Roman" w:hAnsi="Times New Roman" w:cs="Times New Roman"/>
          <w:sz w:val="24"/>
          <w:szCs w:val="24"/>
        </w:rPr>
        <w:t>" оформлены в соответствии с действующим законодательством РФ.</w:t>
      </w:r>
    </w:p>
    <w:p w:rsidR="00920C24" w:rsidRPr="000D2CF4" w:rsidRDefault="00920C24" w:rsidP="00920C24">
      <w:pPr>
        <w:jc w:val="both"/>
        <w:rPr>
          <w:rFonts w:ascii="Times New Roman" w:hAnsi="Times New Roman" w:cs="Times New Roman"/>
          <w:sz w:val="24"/>
          <w:szCs w:val="24"/>
        </w:rPr>
      </w:pPr>
      <w:r w:rsidRPr="000D2CF4">
        <w:rPr>
          <w:rFonts w:ascii="Times New Roman" w:hAnsi="Times New Roman" w:cs="Times New Roman"/>
          <w:sz w:val="24"/>
          <w:szCs w:val="24"/>
        </w:rPr>
        <w:t xml:space="preserve">     Основным видом деятельности предприятия в соответствии с п. 2.2 Устава является вывоз твердых и жидких бытовых, промышленных отходов. Кроме того, "Автопарк № 1 "</w:t>
      </w:r>
      <w:proofErr w:type="spellStart"/>
      <w:r w:rsidRPr="000D2CF4">
        <w:rPr>
          <w:rFonts w:ascii="Times New Roman" w:hAnsi="Times New Roman" w:cs="Times New Roman"/>
          <w:sz w:val="24"/>
          <w:szCs w:val="24"/>
        </w:rPr>
        <w:t>Спецтранс</w:t>
      </w:r>
      <w:proofErr w:type="spellEnd"/>
      <w:r w:rsidRPr="000D2CF4">
        <w:rPr>
          <w:rFonts w:ascii="Times New Roman" w:hAnsi="Times New Roman" w:cs="Times New Roman"/>
          <w:sz w:val="24"/>
          <w:szCs w:val="24"/>
        </w:rPr>
        <w:t>" осуществляет транспортно-экспедиторские, сервисные услуги по организации ремонта и обслуживания легковых и грузовых автомобилей в соответствии с имеющимися лицензиями, сертификатами и разрешениями, а также иные виды деятельности.</w:t>
      </w:r>
    </w:p>
    <w:p w:rsidR="00920C24" w:rsidRPr="000D2CF4" w:rsidRDefault="00920C24" w:rsidP="00920C24">
      <w:pPr>
        <w:jc w:val="both"/>
        <w:rPr>
          <w:rFonts w:ascii="Times New Roman" w:hAnsi="Times New Roman" w:cs="Times New Roman"/>
          <w:sz w:val="24"/>
          <w:szCs w:val="24"/>
        </w:rPr>
      </w:pPr>
      <w:r w:rsidRPr="000D2CF4">
        <w:rPr>
          <w:rFonts w:ascii="Times New Roman" w:hAnsi="Times New Roman" w:cs="Times New Roman"/>
          <w:sz w:val="24"/>
          <w:szCs w:val="24"/>
        </w:rPr>
        <w:t xml:space="preserve">     Основная деятельность предприятия направлена </w:t>
      </w:r>
      <w:proofErr w:type="gramStart"/>
      <w:r w:rsidRPr="000D2CF4">
        <w:rPr>
          <w:rFonts w:ascii="Times New Roman" w:hAnsi="Times New Roman" w:cs="Times New Roman"/>
          <w:sz w:val="24"/>
          <w:szCs w:val="24"/>
        </w:rPr>
        <w:t>на обеспечение санитарной очистки городских территорий в соответствии с заключенными государственными контрактами  на оказание услуг по сбору</w:t>
      </w:r>
      <w:proofErr w:type="gramEnd"/>
      <w:r w:rsidRPr="000D2CF4">
        <w:rPr>
          <w:rFonts w:ascii="Times New Roman" w:hAnsi="Times New Roman" w:cs="Times New Roman"/>
          <w:sz w:val="24"/>
          <w:szCs w:val="24"/>
        </w:rPr>
        <w:t xml:space="preserve"> и вывозу бытовых отходов от домовладений городского жилищного фонда, ЖК, ЖСК, ТСЖ. </w:t>
      </w:r>
      <w:proofErr w:type="gramStart"/>
      <w:r w:rsidRPr="000D2CF4">
        <w:rPr>
          <w:rFonts w:ascii="Times New Roman" w:hAnsi="Times New Roman" w:cs="Times New Roman"/>
          <w:sz w:val="24"/>
          <w:szCs w:val="24"/>
        </w:rPr>
        <w:t>В настоящее время "Автопарк № 1 "</w:t>
      </w:r>
      <w:proofErr w:type="spellStart"/>
      <w:r w:rsidRPr="000D2CF4">
        <w:rPr>
          <w:rFonts w:ascii="Times New Roman" w:hAnsi="Times New Roman" w:cs="Times New Roman"/>
          <w:sz w:val="24"/>
          <w:szCs w:val="24"/>
        </w:rPr>
        <w:t>Спецтранс</w:t>
      </w:r>
      <w:proofErr w:type="spellEnd"/>
      <w:r w:rsidRPr="000D2CF4">
        <w:rPr>
          <w:rFonts w:ascii="Times New Roman" w:hAnsi="Times New Roman" w:cs="Times New Roman"/>
          <w:sz w:val="24"/>
          <w:szCs w:val="24"/>
        </w:rPr>
        <w:t xml:space="preserve">" является победителем конкурсов на размещение городского заказа Адмиралтейском, Василеостровском, Московском, Невском (левый берег), Красносельском, Кировском, Фрунзенском, Центральном (частично), </w:t>
      </w:r>
      <w:proofErr w:type="spellStart"/>
      <w:r w:rsidRPr="000D2CF4">
        <w:rPr>
          <w:rFonts w:ascii="Times New Roman" w:hAnsi="Times New Roman" w:cs="Times New Roman"/>
          <w:sz w:val="24"/>
          <w:szCs w:val="24"/>
        </w:rPr>
        <w:t>Петродворцовом</w:t>
      </w:r>
      <w:proofErr w:type="spellEnd"/>
      <w:r w:rsidRPr="000D2CF4">
        <w:rPr>
          <w:rFonts w:ascii="Times New Roman" w:hAnsi="Times New Roman" w:cs="Times New Roman"/>
          <w:sz w:val="24"/>
          <w:szCs w:val="24"/>
        </w:rPr>
        <w:t xml:space="preserve"> административных районах Санкт-Петербурга.</w:t>
      </w:r>
      <w:proofErr w:type="gramEnd"/>
      <w:r w:rsidRPr="000D2CF4">
        <w:rPr>
          <w:rFonts w:ascii="Times New Roman" w:hAnsi="Times New Roman" w:cs="Times New Roman"/>
          <w:sz w:val="24"/>
          <w:szCs w:val="24"/>
        </w:rPr>
        <w:t xml:space="preserve">  Автопарк является самым крупным в Российской Федерации </w:t>
      </w:r>
      <w:proofErr w:type="gramStart"/>
      <w:r w:rsidRPr="000D2CF4">
        <w:rPr>
          <w:rFonts w:ascii="Times New Roman" w:hAnsi="Times New Roman" w:cs="Times New Roman"/>
          <w:sz w:val="24"/>
          <w:szCs w:val="24"/>
        </w:rPr>
        <w:t>предприятием</w:t>
      </w:r>
      <w:proofErr w:type="gramEnd"/>
      <w:r w:rsidRPr="000D2CF4">
        <w:rPr>
          <w:rFonts w:ascii="Times New Roman" w:hAnsi="Times New Roman" w:cs="Times New Roman"/>
          <w:sz w:val="24"/>
          <w:szCs w:val="24"/>
        </w:rPr>
        <w:t xml:space="preserve"> осуществляющим санитарную очистку территорий от отходов производства и потребления и самым крупным работодателем в области услуг по защите окружающей среды. В настоящее время он обслуживает более 1,5 млн. жителей и около 15 тысяч предприятий и организаций Санкт-Петербурга.</w:t>
      </w:r>
    </w:p>
    <w:p w:rsidR="00920C24" w:rsidRPr="000D2CF4" w:rsidRDefault="00920C24" w:rsidP="00920C24">
      <w:pPr>
        <w:jc w:val="both"/>
        <w:rPr>
          <w:rFonts w:ascii="Times New Roman" w:hAnsi="Times New Roman" w:cs="Times New Roman"/>
          <w:sz w:val="24"/>
          <w:szCs w:val="24"/>
        </w:rPr>
      </w:pPr>
      <w:r w:rsidRPr="000D2CF4">
        <w:rPr>
          <w:rFonts w:ascii="Times New Roman" w:hAnsi="Times New Roman" w:cs="Times New Roman"/>
          <w:sz w:val="24"/>
          <w:szCs w:val="24"/>
        </w:rPr>
        <w:t xml:space="preserve">     Деятельность предприятия по обращению с отходами лицензирована с 1997 г., в настоящее время осуществляется на основании лицензий, выданных </w:t>
      </w:r>
      <w:proofErr w:type="spellStart"/>
      <w:r w:rsidRPr="000D2CF4">
        <w:rPr>
          <w:rFonts w:ascii="Times New Roman" w:hAnsi="Times New Roman" w:cs="Times New Roman"/>
          <w:sz w:val="24"/>
          <w:szCs w:val="24"/>
        </w:rPr>
        <w:t>Ленкомэкологией</w:t>
      </w:r>
      <w:proofErr w:type="spellEnd"/>
      <w:r w:rsidRPr="000D2CF4">
        <w:rPr>
          <w:rFonts w:ascii="Times New Roman" w:hAnsi="Times New Roman" w:cs="Times New Roman"/>
          <w:sz w:val="24"/>
          <w:szCs w:val="24"/>
        </w:rPr>
        <w:t xml:space="preserve"> от 12.07.00г.№ 47М/00/0091/01/Л по коду 01 в части складирования и </w:t>
      </w:r>
      <w:proofErr w:type="gramStart"/>
      <w:r w:rsidRPr="000D2CF4">
        <w:rPr>
          <w:rFonts w:ascii="Times New Roman" w:hAnsi="Times New Roman" w:cs="Times New Roman"/>
          <w:sz w:val="24"/>
          <w:szCs w:val="24"/>
        </w:rPr>
        <w:t>перемещения</w:t>
      </w:r>
      <w:proofErr w:type="gramEnd"/>
      <w:r w:rsidRPr="000D2CF4">
        <w:rPr>
          <w:rFonts w:ascii="Times New Roman" w:hAnsi="Times New Roman" w:cs="Times New Roman"/>
          <w:sz w:val="24"/>
          <w:szCs w:val="24"/>
        </w:rPr>
        <w:t xml:space="preserve"> промышленных 3-4 класса опасности и бытовых отходов на территории Санкт-Петербурга и Ленинградской области.</w:t>
      </w:r>
    </w:p>
    <w:p w:rsidR="00920C24" w:rsidRPr="000D2CF4" w:rsidRDefault="00920C24" w:rsidP="00920C24">
      <w:pPr>
        <w:jc w:val="both"/>
        <w:rPr>
          <w:rFonts w:ascii="Times New Roman" w:hAnsi="Times New Roman" w:cs="Times New Roman"/>
          <w:sz w:val="24"/>
          <w:szCs w:val="24"/>
        </w:rPr>
      </w:pPr>
      <w:r w:rsidRPr="000D2CF4">
        <w:rPr>
          <w:rFonts w:ascii="Times New Roman" w:hAnsi="Times New Roman" w:cs="Times New Roman"/>
          <w:sz w:val="24"/>
          <w:szCs w:val="24"/>
        </w:rPr>
        <w:t xml:space="preserve">     Предприятие имеет </w:t>
      </w:r>
      <w:proofErr w:type="gramStart"/>
      <w:r w:rsidRPr="000D2CF4">
        <w:rPr>
          <w:rFonts w:ascii="Times New Roman" w:hAnsi="Times New Roman" w:cs="Times New Roman"/>
          <w:sz w:val="24"/>
          <w:szCs w:val="24"/>
        </w:rPr>
        <w:t>лицензию</w:t>
      </w:r>
      <w:proofErr w:type="gramEnd"/>
      <w:r w:rsidRPr="000D2CF4">
        <w:rPr>
          <w:rFonts w:ascii="Times New Roman" w:hAnsi="Times New Roman" w:cs="Times New Roman"/>
          <w:sz w:val="24"/>
          <w:szCs w:val="24"/>
        </w:rPr>
        <w:t xml:space="preserve"> выданную РТИ на осуществление перевозки грузов от 19.02.01г. </w:t>
      </w:r>
      <w:proofErr w:type="spellStart"/>
      <w:r w:rsidRPr="000D2CF4">
        <w:rPr>
          <w:rFonts w:ascii="Times New Roman" w:hAnsi="Times New Roman" w:cs="Times New Roman"/>
          <w:sz w:val="24"/>
          <w:szCs w:val="24"/>
        </w:rPr>
        <w:t>рег</w:t>
      </w:r>
      <w:proofErr w:type="spellEnd"/>
      <w:r w:rsidRPr="000D2CF4">
        <w:rPr>
          <w:rFonts w:ascii="Times New Roman" w:hAnsi="Times New Roman" w:cs="Times New Roman"/>
          <w:sz w:val="24"/>
          <w:szCs w:val="24"/>
        </w:rPr>
        <w:t xml:space="preserve">. № ГСС 78901119. Ежегодно в лицензионный отдел </w:t>
      </w:r>
      <w:proofErr w:type="gramStart"/>
      <w:r w:rsidRPr="000D2CF4">
        <w:rPr>
          <w:rFonts w:ascii="Times New Roman" w:hAnsi="Times New Roman" w:cs="Times New Roman"/>
          <w:sz w:val="24"/>
          <w:szCs w:val="24"/>
        </w:rPr>
        <w:t>предоставляются годовые отчеты</w:t>
      </w:r>
      <w:proofErr w:type="gramEnd"/>
      <w:r w:rsidRPr="000D2CF4">
        <w:rPr>
          <w:rFonts w:ascii="Times New Roman" w:hAnsi="Times New Roman" w:cs="Times New Roman"/>
          <w:sz w:val="24"/>
          <w:szCs w:val="24"/>
        </w:rPr>
        <w:t xml:space="preserve"> о деятельности предприятия, в которых содержится информация о количестве и номенклатуре вывезенных отходов, об изменениях квалификационного состава и технической базы автопарка.</w:t>
      </w:r>
    </w:p>
    <w:p w:rsidR="00920C24" w:rsidRPr="000D2CF4" w:rsidRDefault="00920C24" w:rsidP="00920C24">
      <w:pPr>
        <w:jc w:val="both"/>
        <w:rPr>
          <w:rFonts w:ascii="Times New Roman" w:hAnsi="Times New Roman" w:cs="Times New Roman"/>
          <w:sz w:val="24"/>
          <w:szCs w:val="24"/>
        </w:rPr>
      </w:pPr>
      <w:r w:rsidRPr="000D2CF4">
        <w:rPr>
          <w:rFonts w:ascii="Times New Roman" w:hAnsi="Times New Roman" w:cs="Times New Roman"/>
          <w:sz w:val="24"/>
          <w:szCs w:val="24"/>
        </w:rPr>
        <w:t xml:space="preserve">     Вывоз отходов от домовладений осуществляется на основе договоров в дневное время суток, как правило, по двухступенчатой схеме.</w:t>
      </w:r>
    </w:p>
    <w:p w:rsidR="00920C24" w:rsidRPr="000D2CF4" w:rsidRDefault="00920C24" w:rsidP="00920C24">
      <w:pPr>
        <w:jc w:val="both"/>
        <w:rPr>
          <w:rFonts w:ascii="Arial" w:hAnsi="Arial" w:cs="Arial"/>
          <w:sz w:val="20"/>
          <w:szCs w:val="20"/>
        </w:rPr>
      </w:pPr>
      <w:r w:rsidRPr="000D2CF4">
        <w:rPr>
          <w:rFonts w:ascii="Times New Roman" w:hAnsi="Times New Roman" w:cs="Times New Roman"/>
          <w:sz w:val="24"/>
          <w:szCs w:val="24"/>
        </w:rPr>
        <w:t xml:space="preserve">          Квалификация работников позволяет осуществлять заявленный вид деятельности</w:t>
      </w:r>
      <w:r w:rsidRPr="000D2CF4">
        <w:rPr>
          <w:rFonts w:ascii="Arial" w:hAnsi="Arial" w:cs="Arial"/>
          <w:sz w:val="20"/>
          <w:szCs w:val="20"/>
        </w:rPr>
        <w:t>.</w:t>
      </w:r>
    </w:p>
    <w:p w:rsidR="00920C24" w:rsidRPr="000D2CF4" w:rsidRDefault="00920C24" w:rsidP="00920C24">
      <w:pPr>
        <w:pStyle w:val="31"/>
        <w:rPr>
          <w:bCs/>
          <w:szCs w:val="24"/>
        </w:rPr>
      </w:pPr>
      <w:r w:rsidRPr="000D2CF4">
        <w:rPr>
          <w:szCs w:val="24"/>
        </w:rPr>
        <w:t xml:space="preserve">Ведение реестра осуществляет ЗАО Петербургская центральная регистрационная компания, т. 3274369 лицензия №01114, адрес СПб </w:t>
      </w:r>
      <w:proofErr w:type="gramStart"/>
      <w:r w:rsidRPr="000D2CF4">
        <w:rPr>
          <w:szCs w:val="24"/>
        </w:rPr>
        <w:t>194044</w:t>
      </w:r>
      <w:proofErr w:type="gramEnd"/>
      <w:r w:rsidRPr="000D2CF4">
        <w:rPr>
          <w:szCs w:val="24"/>
        </w:rPr>
        <w:t xml:space="preserve"> а/я 631, местонахождение СПб,  Красногвардейская пл.д.2 </w:t>
      </w:r>
      <w:proofErr w:type="spellStart"/>
      <w:r w:rsidRPr="000D2CF4">
        <w:rPr>
          <w:szCs w:val="24"/>
        </w:rPr>
        <w:t>кор</w:t>
      </w:r>
      <w:proofErr w:type="spellEnd"/>
      <w:r w:rsidRPr="000D2CF4">
        <w:rPr>
          <w:szCs w:val="24"/>
        </w:rPr>
        <w:t xml:space="preserve"> 3 .    Кол-во акционеров – </w:t>
      </w:r>
      <w:r w:rsidRPr="000D2CF4">
        <w:rPr>
          <w:bCs/>
          <w:szCs w:val="24"/>
        </w:rPr>
        <w:t>2</w:t>
      </w:r>
      <w:r>
        <w:rPr>
          <w:bCs/>
          <w:szCs w:val="24"/>
        </w:rPr>
        <w:t>59</w:t>
      </w:r>
      <w:r w:rsidRPr="000D2CF4">
        <w:rPr>
          <w:szCs w:val="24"/>
        </w:rPr>
        <w:t xml:space="preserve"> Соотношение стоимости чистых активов и размера уставного капитала </w:t>
      </w:r>
      <w:r w:rsidRPr="000D2CF4">
        <w:rPr>
          <w:bCs/>
          <w:szCs w:val="24"/>
        </w:rPr>
        <w:t>– 1</w:t>
      </w:r>
      <w:r>
        <w:rPr>
          <w:bCs/>
          <w:szCs w:val="24"/>
        </w:rPr>
        <w:t>1645</w:t>
      </w:r>
      <w:r w:rsidRPr="000D2CF4">
        <w:rPr>
          <w:bCs/>
          <w:szCs w:val="24"/>
        </w:rPr>
        <w:t>.    Уставной капитал Общества составляет 27 тыс. рублей. Все акции Общества обыкновенные именные номиналом 2,5 копейки все размещены.</w:t>
      </w:r>
    </w:p>
    <w:p w:rsidR="00920C24" w:rsidRPr="000D2CF4" w:rsidRDefault="00920C24" w:rsidP="00920C24">
      <w:pPr>
        <w:rPr>
          <w:rFonts w:ascii="Times New Roman" w:hAnsi="Times New Roman"/>
          <w:b/>
          <w:sz w:val="24"/>
          <w:szCs w:val="24"/>
        </w:rPr>
      </w:pPr>
    </w:p>
    <w:p w:rsidR="00920C24" w:rsidRPr="000D2CF4" w:rsidRDefault="00920C24" w:rsidP="00920C24">
      <w:pPr>
        <w:rPr>
          <w:rFonts w:ascii="Times New Roman" w:hAnsi="Times New Roman"/>
          <w:b/>
          <w:sz w:val="24"/>
          <w:szCs w:val="24"/>
        </w:rPr>
      </w:pPr>
      <w:r w:rsidRPr="000D2CF4">
        <w:rPr>
          <w:rFonts w:ascii="Times New Roman" w:hAnsi="Times New Roman"/>
          <w:b/>
          <w:sz w:val="24"/>
          <w:szCs w:val="24"/>
        </w:rPr>
        <w:lastRenderedPageBreak/>
        <w:t>ОАО «Автопарк №1 «</w:t>
      </w:r>
      <w:proofErr w:type="spellStart"/>
      <w:r w:rsidRPr="000D2CF4">
        <w:rPr>
          <w:rFonts w:ascii="Times New Roman" w:hAnsi="Times New Roman"/>
          <w:b/>
          <w:sz w:val="24"/>
          <w:szCs w:val="24"/>
        </w:rPr>
        <w:t>Спецтранс</w:t>
      </w:r>
      <w:proofErr w:type="spellEnd"/>
      <w:r w:rsidRPr="000D2CF4">
        <w:rPr>
          <w:rFonts w:ascii="Times New Roman" w:hAnsi="Times New Roman"/>
          <w:b/>
          <w:sz w:val="24"/>
          <w:szCs w:val="24"/>
        </w:rPr>
        <w:t>» сегодня</w:t>
      </w:r>
    </w:p>
    <w:p w:rsidR="00920C24" w:rsidRPr="00B73264" w:rsidRDefault="00920C24" w:rsidP="00920C24">
      <w:pPr>
        <w:spacing w:after="0"/>
        <w:jc w:val="both"/>
        <w:rPr>
          <w:rFonts w:ascii="Times New Roman" w:hAnsi="Times New Roman" w:cs="Times New Roman"/>
          <w:sz w:val="24"/>
          <w:szCs w:val="24"/>
        </w:rPr>
      </w:pPr>
      <w:r w:rsidRPr="00B73264">
        <w:rPr>
          <w:rFonts w:ascii="Times New Roman" w:hAnsi="Times New Roman" w:cs="Times New Roman"/>
          <w:sz w:val="24"/>
          <w:szCs w:val="24"/>
        </w:rPr>
        <w:t>- самый крупный в России поставщик услуг по удалению ТБО населения (2,5% рынка РФ);</w:t>
      </w:r>
    </w:p>
    <w:p w:rsidR="00920C24" w:rsidRPr="00B73264" w:rsidRDefault="00920C24" w:rsidP="00920C24">
      <w:pPr>
        <w:spacing w:after="0"/>
        <w:jc w:val="both"/>
        <w:rPr>
          <w:rFonts w:ascii="Times New Roman" w:hAnsi="Times New Roman" w:cs="Times New Roman"/>
          <w:sz w:val="24"/>
          <w:szCs w:val="24"/>
        </w:rPr>
      </w:pPr>
      <w:proofErr w:type="gramStart"/>
      <w:r w:rsidRPr="00B73264">
        <w:rPr>
          <w:rFonts w:ascii="Times New Roman" w:hAnsi="Times New Roman" w:cs="Times New Roman"/>
          <w:sz w:val="24"/>
          <w:szCs w:val="24"/>
        </w:rPr>
        <w:t>- внесен в региональный список предприятий имеющих монопольное положение на рынке данного вида услуг</w:t>
      </w:r>
      <w:proofErr w:type="gramEnd"/>
    </w:p>
    <w:p w:rsidR="00920C24" w:rsidRPr="00B73264" w:rsidRDefault="00920C24" w:rsidP="00920C24">
      <w:pPr>
        <w:spacing w:after="0"/>
        <w:jc w:val="both"/>
        <w:rPr>
          <w:rFonts w:ascii="Times New Roman" w:hAnsi="Times New Roman" w:cs="Times New Roman"/>
          <w:sz w:val="24"/>
          <w:szCs w:val="24"/>
        </w:rPr>
      </w:pPr>
      <w:r w:rsidRPr="00B73264">
        <w:rPr>
          <w:rFonts w:ascii="Times New Roman" w:hAnsi="Times New Roman" w:cs="Times New Roman"/>
          <w:sz w:val="24"/>
          <w:szCs w:val="24"/>
        </w:rPr>
        <w:t>- оказывает клиентам полный комплекс услуг: погрузка, хранение, транспортирование, отбор полезных компонентов, размещение твердых бытовых, промышленных и строительных отходов;</w:t>
      </w:r>
    </w:p>
    <w:p w:rsidR="00920C24" w:rsidRPr="00B73264" w:rsidRDefault="00920C24" w:rsidP="00920C24">
      <w:pPr>
        <w:spacing w:after="0"/>
        <w:jc w:val="both"/>
        <w:rPr>
          <w:rFonts w:ascii="Times New Roman" w:hAnsi="Times New Roman" w:cs="Times New Roman"/>
          <w:sz w:val="24"/>
          <w:szCs w:val="24"/>
        </w:rPr>
      </w:pPr>
      <w:r w:rsidRPr="00B73264">
        <w:rPr>
          <w:rFonts w:ascii="Times New Roman" w:hAnsi="Times New Roman" w:cs="Times New Roman"/>
          <w:sz w:val="24"/>
          <w:szCs w:val="24"/>
        </w:rPr>
        <w:t xml:space="preserve">- ежегодно вывозит более полумиллиона тонн отходов, обслуживая 1,5 млн. жителей и более двадцати тысяч корпоративных клиентов. </w:t>
      </w:r>
    </w:p>
    <w:p w:rsidR="00920C24" w:rsidRPr="00B73264" w:rsidRDefault="00920C24" w:rsidP="00920C24">
      <w:pPr>
        <w:spacing w:after="0"/>
        <w:jc w:val="both"/>
        <w:rPr>
          <w:rFonts w:ascii="Times New Roman" w:hAnsi="Times New Roman" w:cs="Times New Roman"/>
          <w:sz w:val="24"/>
          <w:szCs w:val="24"/>
        </w:rPr>
      </w:pPr>
      <w:r w:rsidRPr="00B73264">
        <w:rPr>
          <w:rFonts w:ascii="Times New Roman" w:hAnsi="Times New Roman" w:cs="Times New Roman"/>
          <w:sz w:val="24"/>
          <w:szCs w:val="24"/>
        </w:rPr>
        <w:t>- имеет опыт работы с 1936 года, обладает зарегистрированными, хорошо узнаваемыми товарными символами;</w:t>
      </w:r>
    </w:p>
    <w:p w:rsidR="00920C24" w:rsidRPr="00B73264" w:rsidRDefault="00920C24" w:rsidP="00920C24">
      <w:pPr>
        <w:spacing w:after="0"/>
        <w:jc w:val="both"/>
        <w:rPr>
          <w:rFonts w:ascii="Times New Roman" w:hAnsi="Times New Roman" w:cs="Times New Roman"/>
          <w:sz w:val="24"/>
          <w:szCs w:val="24"/>
        </w:rPr>
      </w:pPr>
      <w:r w:rsidRPr="00B73264">
        <w:rPr>
          <w:rFonts w:ascii="Times New Roman" w:hAnsi="Times New Roman" w:cs="Times New Roman"/>
          <w:sz w:val="24"/>
          <w:szCs w:val="24"/>
        </w:rPr>
        <w:t>- мы активно внедряем технологии ресурсосбережения посредством раздельного сбора и переработки отходов;</w:t>
      </w:r>
    </w:p>
    <w:p w:rsidR="00920C24" w:rsidRPr="00B73264" w:rsidRDefault="00920C24" w:rsidP="00920C24">
      <w:pPr>
        <w:spacing w:after="0"/>
        <w:jc w:val="both"/>
        <w:rPr>
          <w:rFonts w:ascii="Times New Roman" w:hAnsi="Times New Roman" w:cs="Times New Roman"/>
          <w:sz w:val="24"/>
          <w:szCs w:val="24"/>
        </w:rPr>
      </w:pPr>
      <w:r w:rsidRPr="00B73264">
        <w:rPr>
          <w:rFonts w:ascii="Times New Roman" w:hAnsi="Times New Roman" w:cs="Times New Roman"/>
          <w:sz w:val="24"/>
          <w:szCs w:val="24"/>
        </w:rPr>
        <w:t>- наши пункты перегруза отходов в настоящее время переоборудованы в современные мусороперерабатывающие комплексы, что позволяет не только снижать затраты на вывоз отходов, но и извлекать из них полезные сырьевые фракции;</w:t>
      </w:r>
    </w:p>
    <w:p w:rsidR="00920C24" w:rsidRPr="00B73264" w:rsidRDefault="00920C24" w:rsidP="00920C24">
      <w:pPr>
        <w:spacing w:after="0"/>
        <w:jc w:val="both"/>
        <w:rPr>
          <w:rFonts w:ascii="Times New Roman" w:hAnsi="Times New Roman" w:cs="Times New Roman"/>
          <w:sz w:val="24"/>
          <w:szCs w:val="24"/>
        </w:rPr>
      </w:pPr>
      <w:r w:rsidRPr="00B73264">
        <w:rPr>
          <w:rFonts w:ascii="Times New Roman" w:hAnsi="Times New Roman" w:cs="Times New Roman"/>
          <w:sz w:val="24"/>
          <w:szCs w:val="24"/>
        </w:rPr>
        <w:t xml:space="preserve">- предприятие работает исключительно в правовом поле, выплачивая все налоги и сборы; </w:t>
      </w:r>
    </w:p>
    <w:p w:rsidR="00920C24" w:rsidRPr="00B73264" w:rsidRDefault="00920C24" w:rsidP="00920C24">
      <w:pPr>
        <w:rPr>
          <w:rFonts w:ascii="Times New Roman" w:hAnsi="Times New Roman" w:cs="Times New Roman"/>
          <w:sz w:val="24"/>
          <w:szCs w:val="24"/>
        </w:rPr>
      </w:pPr>
      <w:r w:rsidRPr="00B73264">
        <w:rPr>
          <w:rFonts w:ascii="Times New Roman" w:hAnsi="Times New Roman" w:cs="Times New Roman"/>
          <w:sz w:val="24"/>
          <w:szCs w:val="24"/>
        </w:rPr>
        <w:t>- ежегодно, для ознакомления с опытом работы, к нам приезжают представители десятков компаний и муниципальных администраций;</w:t>
      </w:r>
    </w:p>
    <w:p w:rsidR="00920C24" w:rsidRPr="000D2CF4" w:rsidRDefault="00920C24" w:rsidP="00920C24">
      <w:pPr>
        <w:spacing w:after="0"/>
        <w:jc w:val="both"/>
        <w:rPr>
          <w:rFonts w:ascii="Times New Roman" w:hAnsi="Times New Roman" w:cs="Times New Roman"/>
          <w:b/>
          <w:sz w:val="24"/>
          <w:szCs w:val="24"/>
        </w:rPr>
      </w:pPr>
    </w:p>
    <w:p w:rsidR="00920C24" w:rsidRPr="000D2CF4" w:rsidRDefault="00920C24" w:rsidP="00920C24">
      <w:pPr>
        <w:pStyle w:val="a5"/>
        <w:ind w:left="0" w:firstLine="709"/>
        <w:jc w:val="center"/>
        <w:rPr>
          <w:rFonts w:ascii="Times New Roman" w:hAnsi="Times New Roman"/>
          <w:b/>
          <w:szCs w:val="24"/>
        </w:rPr>
      </w:pPr>
      <w:r w:rsidRPr="000D2CF4">
        <w:rPr>
          <w:rFonts w:ascii="Times New Roman" w:hAnsi="Times New Roman"/>
          <w:b/>
          <w:szCs w:val="24"/>
        </w:rPr>
        <w:t>2. Направления деятельности Общества</w:t>
      </w:r>
      <w:r>
        <w:rPr>
          <w:rFonts w:ascii="Times New Roman" w:hAnsi="Times New Roman"/>
          <w:b/>
          <w:szCs w:val="24"/>
        </w:rPr>
        <w:t xml:space="preserve"> по Уставу</w:t>
      </w:r>
    </w:p>
    <w:p w:rsidR="00920C24" w:rsidRPr="000D2CF4" w:rsidRDefault="00920C24" w:rsidP="00920C24">
      <w:pPr>
        <w:pStyle w:val="a5"/>
        <w:ind w:left="0" w:firstLine="709"/>
        <w:rPr>
          <w:rFonts w:ascii="Times New Roman" w:hAnsi="Times New Roman"/>
          <w:szCs w:val="24"/>
        </w:rPr>
      </w:pPr>
    </w:p>
    <w:p w:rsidR="00920C24" w:rsidRPr="000D2CF4" w:rsidRDefault="00920C24" w:rsidP="00920C24">
      <w:p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 xml:space="preserve">     Общество создано как коммерческая организация, преследующая извлечение прибыли в качестве основной цели своей деятельности.</w:t>
      </w:r>
    </w:p>
    <w:p w:rsidR="00920C24" w:rsidRPr="000D2CF4" w:rsidRDefault="00920C24" w:rsidP="00920C24">
      <w:pPr>
        <w:pStyle w:val="ab"/>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 xml:space="preserve">Основным видами деятельности Общества являются: </w:t>
      </w:r>
    </w:p>
    <w:p w:rsidR="00920C24" w:rsidRPr="000D2CF4" w:rsidRDefault="00920C24" w:rsidP="00920C24">
      <w:pPr>
        <w:spacing w:after="0" w:line="240" w:lineRule="auto"/>
        <w:ind w:left="360" w:right="43"/>
        <w:jc w:val="both"/>
        <w:rPr>
          <w:rFonts w:ascii="Times New Roman" w:hAnsi="Times New Roman" w:cs="Times New Roman"/>
          <w:sz w:val="24"/>
          <w:szCs w:val="24"/>
        </w:rPr>
      </w:pPr>
      <w:r w:rsidRPr="000D2CF4">
        <w:rPr>
          <w:rFonts w:ascii="Times New Roman" w:hAnsi="Times New Roman" w:cs="Times New Roman"/>
          <w:sz w:val="24"/>
          <w:szCs w:val="24"/>
        </w:rPr>
        <w:t>1. перевозка твердых и жидких бытовых, промышленных и иных отходов;</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грузовые перевозки, представление складских и транспортно-экспедиторских услуг гражданам и предприятиям любых форм собственности;</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осуществление погрузо-разгрузочных работ, эксплуатация кранового хозяйства и грузоподъемных механизмов;</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содействие развитию городского автотранспорта;</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производство и сборка автотранспорта;</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сервисные услуги в сфере автотранспорта для юридических и физических лиц (ремонт, техобслуживание, проведение авто экспертиз и т.п.);</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розничная и оптовая торговля грузовыми и легковыми автомобилями, специальными транспортными средствами, автобусами, запчастями и другой продукцией автомобилестроения;</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деятельность по содержанию и эксплуатации автозаправочных станций, оптовая и розничная торговля нефтепродуктами;</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эксплуатация газового оборудования;</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выращивание, заготовка, переработка и реализация сельскохозяйственной продукции, дикорастущих растений, ягод, лесоматериалов, древесины, вторсырья и отходов производства;</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 xml:space="preserve">производство и реализация продукции производственно-технического назначения (в т.ч. комплектующих, машинного, электронного оборудования, строительных товаров), </w:t>
      </w:r>
      <w:r w:rsidRPr="000D2CF4">
        <w:rPr>
          <w:rFonts w:ascii="Times New Roman" w:hAnsi="Times New Roman" w:cs="Times New Roman"/>
          <w:sz w:val="24"/>
          <w:szCs w:val="24"/>
        </w:rPr>
        <w:lastRenderedPageBreak/>
        <w:t>технологического, медицинского, социально-бытового назначения, а также прочих товаров народного потребления на территории Российской Федерации и других стран;</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строительство, реконструкция, ремонт зданий, сооружений, объектов и иных хозяйственных и социально-бытовых комплексов жилого и нежилого фонда, приобретение их в собственность, а также получение на основании других прав для создания и эксплуатации магазинов, кафе, гостиниц, предприятий бытового обслуживания, общественного питания, спортивных сооружений, баз отдыха и т.п.;</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разработка проектно-сметной документации, связанной со строительством зданий, сооружений и иных объектов;</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proofErr w:type="gramStart"/>
      <w:r w:rsidRPr="000D2CF4">
        <w:rPr>
          <w:rFonts w:ascii="Times New Roman" w:hAnsi="Times New Roman" w:cs="Times New Roman"/>
          <w:sz w:val="24"/>
          <w:szCs w:val="24"/>
        </w:rPr>
        <w:t>проведение любых общестроительных работ, в том числе таких как: возведение несущих и ограждающих конструкций зданий и сооружений, устройство наружных и внутренних инженерных сетей, систем и оборудования, отделка конструкций и оборудования, благоустройство территорий, земляные, а также иные работы, связанные со строительством, реконструкцией, ремонтом зданий, сооружений, объектов жилого и нежилого фонда, производственных помещений;</w:t>
      </w:r>
      <w:proofErr w:type="gramEnd"/>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эксплуатация жилого и нежилого фондов, иных хозяйственных и социально-бытовых объектов, комплексов, зданий, сооружений, включая их санитарное содержание, техническое обслуживание, текущий ремонт, осуществление учета и контроля;</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оказание услуг физическим и юридическим лицам любых организационно-правовых форм по обмену, купле-продаже, аренде движимого и недвижимого имущества (комнат, квартир, домов, земельных участков и т.п.);</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выдача ссуд под залог движимого и недвижимого имущества, основных сре</w:t>
      </w:r>
      <w:proofErr w:type="gramStart"/>
      <w:r w:rsidRPr="000D2CF4">
        <w:rPr>
          <w:rFonts w:ascii="Times New Roman" w:hAnsi="Times New Roman" w:cs="Times New Roman"/>
          <w:sz w:val="24"/>
          <w:szCs w:val="24"/>
        </w:rPr>
        <w:t>дств пр</w:t>
      </w:r>
      <w:proofErr w:type="gramEnd"/>
      <w:r w:rsidRPr="000D2CF4">
        <w:rPr>
          <w:rFonts w:ascii="Times New Roman" w:hAnsi="Times New Roman" w:cs="Times New Roman"/>
          <w:sz w:val="24"/>
          <w:szCs w:val="24"/>
        </w:rPr>
        <w:t>оизводства, гражданам и предприятиям любых форм собственности (ломбардная деятельность);</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посредническая и иная коммерческая деятельность, включая  оптовую, розничную и комиссионную торговлю на территории Российской Федерации иностранных государств, а также в приграничных и прибрежных районах;</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маркетинговые услуги;</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оказание услуг в сфере туризма, включая организацию международного туристического обмена;</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осуществление посреднических услуг в интересах инофирм в РФ и в интересах российских предприятий в РФ и за рубежом;</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оказание медицинских, оздоровительных и т.п. услуг;</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оказание юридических услуг;</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 xml:space="preserve">Общество имеет гражданские права и </w:t>
      </w:r>
      <w:proofErr w:type="gramStart"/>
      <w:r w:rsidRPr="000D2CF4">
        <w:rPr>
          <w:rFonts w:ascii="Times New Roman" w:hAnsi="Times New Roman" w:cs="Times New Roman"/>
          <w:sz w:val="24"/>
          <w:szCs w:val="24"/>
        </w:rPr>
        <w:t>несет обязанности</w:t>
      </w:r>
      <w:proofErr w:type="gramEnd"/>
      <w:r w:rsidRPr="000D2CF4">
        <w:rPr>
          <w:rFonts w:ascii="Times New Roman" w:hAnsi="Times New Roman" w:cs="Times New Roman"/>
          <w:sz w:val="24"/>
          <w:szCs w:val="24"/>
        </w:rPr>
        <w:t>, необходимые для осуществления любых видов деятельности, не запрещенных федеральными законами.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Общество имеет право:</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Осуществлять любые операции с ценными бумагами в соответствии с законодательством РФ;</w:t>
      </w:r>
    </w:p>
    <w:p w:rsidR="00920C24" w:rsidRPr="000D2CF4"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t xml:space="preserve">Осуществлять </w:t>
      </w:r>
      <w:proofErr w:type="gramStart"/>
      <w:r w:rsidRPr="000D2CF4">
        <w:rPr>
          <w:rFonts w:ascii="Times New Roman" w:hAnsi="Times New Roman" w:cs="Times New Roman"/>
          <w:sz w:val="24"/>
          <w:szCs w:val="24"/>
        </w:rPr>
        <w:t>инвестиции</w:t>
      </w:r>
      <w:proofErr w:type="gramEnd"/>
      <w:r w:rsidRPr="000D2CF4">
        <w:rPr>
          <w:rFonts w:ascii="Times New Roman" w:hAnsi="Times New Roman" w:cs="Times New Roman"/>
          <w:sz w:val="24"/>
          <w:szCs w:val="24"/>
        </w:rPr>
        <w:t xml:space="preserve"> как на территории Российской Федерации, так и за рубежом в различные сферы хозяйственной, коммерческой и культурной деятельности в соответствии с действующим законодательством;</w:t>
      </w:r>
    </w:p>
    <w:p w:rsidR="00920C24" w:rsidRPr="00D840F7"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0D2CF4">
        <w:rPr>
          <w:rFonts w:ascii="Times New Roman" w:hAnsi="Times New Roman" w:cs="Times New Roman"/>
          <w:sz w:val="24"/>
          <w:szCs w:val="24"/>
        </w:rPr>
        <w:lastRenderedPageBreak/>
        <w:t xml:space="preserve">Осуществлять операции с валютой иностранных государств через уполномоченные </w:t>
      </w:r>
      <w:r w:rsidRPr="00D840F7">
        <w:rPr>
          <w:rFonts w:ascii="Times New Roman" w:hAnsi="Times New Roman" w:cs="Times New Roman"/>
          <w:sz w:val="24"/>
          <w:szCs w:val="24"/>
        </w:rPr>
        <w:t>банки в соответствии с валютным и иным  законодательством РФ;</w:t>
      </w:r>
    </w:p>
    <w:p w:rsidR="00920C24" w:rsidRPr="00D840F7" w:rsidRDefault="00920C24" w:rsidP="00920C24">
      <w:pPr>
        <w:pStyle w:val="ab"/>
        <w:numPr>
          <w:ilvl w:val="0"/>
          <w:numId w:val="5"/>
        </w:numPr>
        <w:spacing w:after="0" w:line="240" w:lineRule="auto"/>
        <w:ind w:right="43"/>
        <w:jc w:val="both"/>
        <w:rPr>
          <w:rFonts w:ascii="Times New Roman" w:hAnsi="Times New Roman" w:cs="Times New Roman"/>
          <w:sz w:val="24"/>
          <w:szCs w:val="24"/>
        </w:rPr>
      </w:pPr>
      <w:r w:rsidRPr="00D840F7">
        <w:rPr>
          <w:rFonts w:ascii="Times New Roman" w:hAnsi="Times New Roman" w:cs="Times New Roman"/>
          <w:sz w:val="24"/>
          <w:szCs w:val="24"/>
        </w:rPr>
        <w:t>Создавать и содержать учреждения социальной направленности: медико-оздоровительные, культурно-воспитательные, спортивные комплексы, летние оздоровительные лагеря, базы отдыха и т.п.; создавать финансовые фонды социальной помощи, благотворительные фонды различной направленности, осуществлять иную благотворительную деятельность.</w:t>
      </w:r>
    </w:p>
    <w:p w:rsidR="00920C24" w:rsidRPr="00D840F7" w:rsidRDefault="00920C24" w:rsidP="00920C24">
      <w:pPr>
        <w:pStyle w:val="a5"/>
        <w:ind w:left="0" w:firstLine="709"/>
        <w:rPr>
          <w:rFonts w:ascii="Times New Roman" w:hAnsi="Times New Roman"/>
          <w:szCs w:val="24"/>
        </w:rPr>
      </w:pPr>
    </w:p>
    <w:p w:rsidR="00920C24" w:rsidRPr="00D840F7" w:rsidRDefault="00920C24" w:rsidP="00920C24">
      <w:pPr>
        <w:pStyle w:val="a5"/>
        <w:ind w:left="0" w:firstLine="709"/>
        <w:jc w:val="center"/>
        <w:rPr>
          <w:rFonts w:ascii="Times New Roman" w:hAnsi="Times New Roman"/>
          <w:b/>
          <w:szCs w:val="24"/>
        </w:rPr>
      </w:pPr>
      <w:r w:rsidRPr="00D840F7">
        <w:rPr>
          <w:rFonts w:ascii="Times New Roman" w:hAnsi="Times New Roman"/>
          <w:b/>
          <w:szCs w:val="24"/>
        </w:rPr>
        <w:t xml:space="preserve">3. Отчет Совета директоров о результатах развития </w:t>
      </w:r>
    </w:p>
    <w:p w:rsidR="00920C24" w:rsidRPr="00D840F7" w:rsidRDefault="00920C24" w:rsidP="00920C24">
      <w:pPr>
        <w:pStyle w:val="a5"/>
        <w:ind w:left="0" w:firstLine="709"/>
        <w:jc w:val="center"/>
        <w:rPr>
          <w:rFonts w:ascii="Times New Roman" w:hAnsi="Times New Roman"/>
          <w:b/>
          <w:szCs w:val="24"/>
        </w:rPr>
      </w:pPr>
      <w:r w:rsidRPr="00D840F7">
        <w:rPr>
          <w:rFonts w:ascii="Times New Roman" w:hAnsi="Times New Roman"/>
          <w:b/>
          <w:szCs w:val="24"/>
        </w:rPr>
        <w:t>ОАО «Автопарк №1 «</w:t>
      </w:r>
      <w:proofErr w:type="spellStart"/>
      <w:r w:rsidRPr="00D840F7">
        <w:rPr>
          <w:rFonts w:ascii="Times New Roman" w:hAnsi="Times New Roman"/>
          <w:b/>
          <w:szCs w:val="24"/>
        </w:rPr>
        <w:t>Спецтранс</w:t>
      </w:r>
      <w:proofErr w:type="spellEnd"/>
      <w:r w:rsidRPr="00D840F7">
        <w:rPr>
          <w:rFonts w:ascii="Times New Roman" w:hAnsi="Times New Roman"/>
          <w:b/>
          <w:szCs w:val="24"/>
        </w:rPr>
        <w:t xml:space="preserve">»  в 2007 году </w:t>
      </w:r>
    </w:p>
    <w:p w:rsidR="00920C24" w:rsidRPr="00D840F7" w:rsidRDefault="00920C24" w:rsidP="00920C24">
      <w:pPr>
        <w:pStyle w:val="a5"/>
        <w:ind w:left="0" w:firstLine="709"/>
        <w:jc w:val="center"/>
        <w:rPr>
          <w:rFonts w:ascii="Times New Roman" w:hAnsi="Times New Roman"/>
          <w:b/>
          <w:szCs w:val="24"/>
        </w:rPr>
      </w:pPr>
      <w:r w:rsidRPr="00D840F7">
        <w:rPr>
          <w:rFonts w:ascii="Times New Roman" w:hAnsi="Times New Roman"/>
          <w:b/>
          <w:szCs w:val="24"/>
        </w:rPr>
        <w:t>по приоритетным  направлениям деятельности</w:t>
      </w:r>
    </w:p>
    <w:p w:rsidR="00920C24" w:rsidRPr="00D840F7" w:rsidRDefault="00920C24" w:rsidP="00920C24">
      <w:pPr>
        <w:pStyle w:val="a5"/>
        <w:ind w:left="0" w:firstLine="709"/>
        <w:jc w:val="center"/>
        <w:rPr>
          <w:rFonts w:ascii="Times New Roman" w:hAnsi="Times New Roman"/>
          <w:b/>
          <w:szCs w:val="24"/>
        </w:rPr>
      </w:pPr>
    </w:p>
    <w:p w:rsidR="00920C24" w:rsidRPr="00D840F7" w:rsidRDefault="00920C24" w:rsidP="00920C24">
      <w:pPr>
        <w:jc w:val="both"/>
        <w:rPr>
          <w:rFonts w:ascii="Times New Roman" w:hAnsi="Times New Roman"/>
          <w:b/>
          <w:sz w:val="24"/>
          <w:szCs w:val="24"/>
        </w:rPr>
      </w:pPr>
      <w:r w:rsidRPr="00D840F7">
        <w:rPr>
          <w:rFonts w:ascii="Times New Roman" w:hAnsi="Times New Roman"/>
          <w:sz w:val="24"/>
          <w:szCs w:val="24"/>
        </w:rPr>
        <w:t xml:space="preserve">  </w:t>
      </w:r>
      <w:r w:rsidRPr="00D840F7">
        <w:rPr>
          <w:rFonts w:ascii="Times New Roman" w:hAnsi="Times New Roman"/>
          <w:sz w:val="24"/>
          <w:szCs w:val="24"/>
        </w:rPr>
        <w:tab/>
      </w:r>
      <w:r w:rsidRPr="00D840F7">
        <w:rPr>
          <w:rFonts w:ascii="Times New Roman" w:hAnsi="Times New Roman"/>
          <w:b/>
          <w:sz w:val="24"/>
          <w:szCs w:val="24"/>
        </w:rPr>
        <w:t>Работа, проделанная за истекший год, по развитию предприятия.</w:t>
      </w:r>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t xml:space="preserve">     </w:t>
      </w:r>
      <w:proofErr w:type="gramStart"/>
      <w:r w:rsidRPr="00D840F7">
        <w:rPr>
          <w:rFonts w:ascii="Times New Roman" w:hAnsi="Times New Roman"/>
          <w:sz w:val="24"/>
          <w:szCs w:val="24"/>
        </w:rPr>
        <w:t>Введены в эксплуатацию мусоровоз с боковой загрузкой КО-415 М на шасси КамАЗ-53229,</w:t>
      </w:r>
      <w:proofErr w:type="gramEnd"/>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t xml:space="preserve">КАМАЗ-МСК с </w:t>
      </w:r>
      <w:proofErr w:type="spellStart"/>
      <w:r w:rsidRPr="00D840F7">
        <w:rPr>
          <w:rFonts w:ascii="Times New Roman" w:hAnsi="Times New Roman"/>
          <w:sz w:val="24"/>
          <w:szCs w:val="24"/>
        </w:rPr>
        <w:t>гидроманипулятором</w:t>
      </w:r>
      <w:proofErr w:type="spellEnd"/>
      <w:r w:rsidRPr="00D840F7">
        <w:rPr>
          <w:rFonts w:ascii="Times New Roman" w:hAnsi="Times New Roman"/>
          <w:sz w:val="24"/>
          <w:szCs w:val="24"/>
        </w:rPr>
        <w:t xml:space="preserve"> для погрузки – разгрузки контейнеров заглубленного типа, полуприцеп для перевозки пакетированных отходов </w:t>
      </w:r>
      <w:r w:rsidRPr="00D840F7">
        <w:rPr>
          <w:rFonts w:ascii="Times New Roman" w:hAnsi="Times New Roman"/>
          <w:sz w:val="24"/>
          <w:szCs w:val="24"/>
          <w:lang w:val="en-US"/>
        </w:rPr>
        <w:t>KOGEL</w:t>
      </w:r>
      <w:r w:rsidRPr="00D840F7">
        <w:rPr>
          <w:rFonts w:ascii="Times New Roman" w:hAnsi="Times New Roman"/>
          <w:sz w:val="24"/>
          <w:szCs w:val="24"/>
        </w:rPr>
        <w:t xml:space="preserve"> </w:t>
      </w:r>
      <w:r w:rsidRPr="00D840F7">
        <w:rPr>
          <w:rFonts w:ascii="Times New Roman" w:hAnsi="Times New Roman"/>
          <w:sz w:val="24"/>
          <w:szCs w:val="24"/>
          <w:lang w:val="en-US"/>
        </w:rPr>
        <w:t>SN</w:t>
      </w:r>
      <w:r w:rsidRPr="00D840F7">
        <w:rPr>
          <w:rFonts w:ascii="Times New Roman" w:hAnsi="Times New Roman"/>
          <w:sz w:val="24"/>
          <w:szCs w:val="24"/>
        </w:rPr>
        <w:t xml:space="preserve"> </w:t>
      </w:r>
      <w:r w:rsidRPr="00D840F7">
        <w:rPr>
          <w:rFonts w:ascii="Times New Roman" w:hAnsi="Times New Roman"/>
          <w:sz w:val="24"/>
          <w:szCs w:val="24"/>
          <w:lang w:val="en-US"/>
        </w:rPr>
        <w:t>CO</w:t>
      </w:r>
      <w:r w:rsidRPr="00D840F7">
        <w:rPr>
          <w:rFonts w:ascii="Times New Roman" w:hAnsi="Times New Roman"/>
          <w:sz w:val="24"/>
          <w:szCs w:val="24"/>
        </w:rPr>
        <w:t xml:space="preserve"> 24, </w:t>
      </w:r>
      <w:proofErr w:type="spellStart"/>
      <w:r w:rsidRPr="00D840F7">
        <w:rPr>
          <w:rFonts w:ascii="Times New Roman" w:hAnsi="Times New Roman"/>
          <w:sz w:val="24"/>
          <w:szCs w:val="24"/>
        </w:rPr>
        <w:t>тентированный</w:t>
      </w:r>
      <w:proofErr w:type="spellEnd"/>
      <w:r w:rsidRPr="00D840F7">
        <w:rPr>
          <w:rFonts w:ascii="Times New Roman" w:hAnsi="Times New Roman"/>
          <w:sz w:val="24"/>
          <w:szCs w:val="24"/>
        </w:rPr>
        <w:t xml:space="preserve"> полуприцеп для перевозки пакетированных отходов </w:t>
      </w:r>
      <w:r w:rsidRPr="00D840F7">
        <w:rPr>
          <w:rFonts w:ascii="Times New Roman" w:hAnsi="Times New Roman"/>
          <w:sz w:val="24"/>
          <w:szCs w:val="24"/>
          <w:lang w:val="en-US"/>
        </w:rPr>
        <w:t>SCHWARZ</w:t>
      </w:r>
      <w:r w:rsidRPr="00D840F7">
        <w:rPr>
          <w:rFonts w:ascii="Times New Roman" w:hAnsi="Times New Roman"/>
          <w:sz w:val="24"/>
          <w:szCs w:val="24"/>
        </w:rPr>
        <w:t xml:space="preserve"> </w:t>
      </w:r>
      <w:r w:rsidRPr="00D840F7">
        <w:rPr>
          <w:rFonts w:ascii="Times New Roman" w:hAnsi="Times New Roman"/>
          <w:sz w:val="24"/>
          <w:szCs w:val="24"/>
          <w:lang w:val="en-US"/>
        </w:rPr>
        <w:t>MEPPEL</w:t>
      </w:r>
      <w:r w:rsidRPr="00D840F7">
        <w:rPr>
          <w:rFonts w:ascii="Times New Roman" w:hAnsi="Times New Roman"/>
          <w:sz w:val="24"/>
          <w:szCs w:val="24"/>
        </w:rPr>
        <w:t xml:space="preserve">, два </w:t>
      </w:r>
      <w:proofErr w:type="spellStart"/>
      <w:r w:rsidRPr="00D840F7">
        <w:rPr>
          <w:rFonts w:ascii="Times New Roman" w:hAnsi="Times New Roman"/>
          <w:sz w:val="24"/>
          <w:szCs w:val="24"/>
        </w:rPr>
        <w:t>тентированных</w:t>
      </w:r>
      <w:proofErr w:type="spellEnd"/>
      <w:r w:rsidRPr="00D840F7">
        <w:rPr>
          <w:rFonts w:ascii="Times New Roman" w:hAnsi="Times New Roman"/>
          <w:sz w:val="24"/>
          <w:szCs w:val="24"/>
        </w:rPr>
        <w:t xml:space="preserve"> полуприцепа </w:t>
      </w:r>
      <w:r w:rsidRPr="00D840F7">
        <w:rPr>
          <w:rFonts w:ascii="Times New Roman" w:hAnsi="Times New Roman"/>
          <w:sz w:val="24"/>
          <w:szCs w:val="24"/>
          <w:lang w:val="en-US"/>
        </w:rPr>
        <w:t>SCHMITS</w:t>
      </w:r>
      <w:r w:rsidRPr="00D840F7">
        <w:rPr>
          <w:rFonts w:ascii="Times New Roman" w:hAnsi="Times New Roman"/>
          <w:sz w:val="24"/>
          <w:szCs w:val="24"/>
        </w:rPr>
        <w:t xml:space="preserve">  </w:t>
      </w:r>
      <w:r w:rsidRPr="00D840F7">
        <w:rPr>
          <w:rFonts w:ascii="Times New Roman" w:hAnsi="Times New Roman"/>
          <w:sz w:val="24"/>
          <w:szCs w:val="24"/>
          <w:lang w:val="en-US"/>
        </w:rPr>
        <w:t>S</w:t>
      </w:r>
      <w:r w:rsidRPr="00D840F7">
        <w:rPr>
          <w:rFonts w:ascii="Times New Roman" w:hAnsi="Times New Roman"/>
          <w:sz w:val="24"/>
          <w:szCs w:val="24"/>
        </w:rPr>
        <w:t xml:space="preserve">01 для перевозки пакетированных отходов, погрузчик с телескопической стрелой для станции перегруза </w:t>
      </w:r>
      <w:r w:rsidRPr="00D840F7">
        <w:rPr>
          <w:rFonts w:ascii="Times New Roman" w:hAnsi="Times New Roman"/>
          <w:sz w:val="24"/>
          <w:szCs w:val="24"/>
          <w:lang w:val="en-US"/>
        </w:rPr>
        <w:t>MERLO</w:t>
      </w:r>
      <w:r w:rsidRPr="00D840F7">
        <w:rPr>
          <w:rFonts w:ascii="Times New Roman" w:hAnsi="Times New Roman"/>
          <w:sz w:val="24"/>
          <w:szCs w:val="24"/>
        </w:rPr>
        <w:t xml:space="preserve"> </w:t>
      </w:r>
      <w:r w:rsidRPr="00D840F7">
        <w:rPr>
          <w:rFonts w:ascii="Times New Roman" w:hAnsi="Times New Roman"/>
          <w:sz w:val="24"/>
          <w:szCs w:val="24"/>
          <w:lang w:val="en-US"/>
        </w:rPr>
        <w:t>P</w:t>
      </w:r>
      <w:r w:rsidRPr="00D840F7">
        <w:rPr>
          <w:rFonts w:ascii="Times New Roman" w:hAnsi="Times New Roman"/>
          <w:sz w:val="24"/>
          <w:szCs w:val="24"/>
        </w:rPr>
        <w:t>34.7, фронтальный погрузчик</w:t>
      </w:r>
      <w:proofErr w:type="gramStart"/>
      <w:r w:rsidRPr="00D840F7">
        <w:rPr>
          <w:rFonts w:ascii="Times New Roman" w:hAnsi="Times New Roman"/>
          <w:sz w:val="24"/>
          <w:szCs w:val="24"/>
        </w:rPr>
        <w:t xml:space="preserve"> В</w:t>
      </w:r>
      <w:proofErr w:type="gramEnd"/>
      <w:r w:rsidRPr="00D840F7">
        <w:rPr>
          <w:rFonts w:ascii="Times New Roman" w:hAnsi="Times New Roman"/>
          <w:sz w:val="24"/>
          <w:szCs w:val="24"/>
        </w:rPr>
        <w:t xml:space="preserve"> 138,00, грузовой бортовой автомобиль ГАЗ 3302-414, </w:t>
      </w:r>
      <w:proofErr w:type="spellStart"/>
      <w:r w:rsidRPr="00D840F7">
        <w:rPr>
          <w:rFonts w:ascii="Times New Roman" w:hAnsi="Times New Roman"/>
          <w:sz w:val="24"/>
          <w:szCs w:val="24"/>
        </w:rPr>
        <w:t>спецавтомобили</w:t>
      </w:r>
      <w:proofErr w:type="spellEnd"/>
      <w:r w:rsidRPr="00D840F7">
        <w:rPr>
          <w:rFonts w:ascii="Times New Roman" w:hAnsi="Times New Roman"/>
          <w:sz w:val="24"/>
          <w:szCs w:val="24"/>
        </w:rPr>
        <w:t xml:space="preserve"> </w:t>
      </w:r>
      <w:r w:rsidRPr="00D840F7">
        <w:rPr>
          <w:rFonts w:ascii="Times New Roman" w:hAnsi="Times New Roman"/>
          <w:sz w:val="24"/>
          <w:szCs w:val="24"/>
          <w:lang w:val="en-US"/>
        </w:rPr>
        <w:t>ISUDZU</w:t>
      </w:r>
      <w:r w:rsidRPr="00D840F7">
        <w:rPr>
          <w:rFonts w:ascii="Times New Roman" w:hAnsi="Times New Roman"/>
          <w:sz w:val="24"/>
          <w:szCs w:val="24"/>
        </w:rPr>
        <w:t xml:space="preserve"> </w:t>
      </w:r>
      <w:r w:rsidRPr="00D840F7">
        <w:rPr>
          <w:rFonts w:ascii="Times New Roman" w:hAnsi="Times New Roman"/>
          <w:sz w:val="24"/>
          <w:szCs w:val="24"/>
          <w:lang w:val="en-US"/>
        </w:rPr>
        <w:t>NQR</w:t>
      </w:r>
      <w:r w:rsidRPr="00D840F7">
        <w:rPr>
          <w:rFonts w:ascii="Times New Roman" w:hAnsi="Times New Roman"/>
          <w:sz w:val="24"/>
          <w:szCs w:val="24"/>
        </w:rPr>
        <w:t xml:space="preserve"> 71-</w:t>
      </w:r>
      <w:r w:rsidRPr="00D840F7">
        <w:rPr>
          <w:rFonts w:ascii="Times New Roman" w:hAnsi="Times New Roman"/>
          <w:sz w:val="24"/>
          <w:szCs w:val="24"/>
          <w:lang w:val="en-US"/>
        </w:rPr>
        <w:t>R</w:t>
      </w:r>
      <w:r w:rsidRPr="00D840F7">
        <w:rPr>
          <w:rFonts w:ascii="Times New Roman" w:hAnsi="Times New Roman"/>
          <w:sz w:val="24"/>
          <w:szCs w:val="24"/>
        </w:rPr>
        <w:t xml:space="preserve"> с крюковым спецоборудованием МСК-1К – 5 единиц. </w:t>
      </w:r>
      <w:proofErr w:type="spellStart"/>
      <w:r w:rsidRPr="00D840F7">
        <w:rPr>
          <w:rFonts w:ascii="Times New Roman" w:hAnsi="Times New Roman"/>
          <w:sz w:val="24"/>
          <w:szCs w:val="24"/>
        </w:rPr>
        <w:t>Освлена</w:t>
      </w:r>
      <w:proofErr w:type="spellEnd"/>
      <w:r w:rsidRPr="00D840F7">
        <w:rPr>
          <w:rFonts w:ascii="Times New Roman" w:hAnsi="Times New Roman"/>
          <w:sz w:val="24"/>
          <w:szCs w:val="24"/>
        </w:rPr>
        <w:t xml:space="preserve"> передовая технология установки контейнеров заглубленного типа. Сооружено помещение для отдела маркетинга. Обновлены контейнеры К-0,36 390 шт., К-0,66 617 шт., К-0,75 382 шт., КП-0,7   127 </w:t>
      </w:r>
      <w:proofErr w:type="spellStart"/>
      <w:proofErr w:type="gramStart"/>
      <w:r w:rsidRPr="00D840F7">
        <w:rPr>
          <w:rFonts w:ascii="Times New Roman" w:hAnsi="Times New Roman"/>
          <w:sz w:val="24"/>
          <w:szCs w:val="24"/>
        </w:rPr>
        <w:t>шт</w:t>
      </w:r>
      <w:proofErr w:type="spellEnd"/>
      <w:proofErr w:type="gramEnd"/>
      <w:r w:rsidRPr="00D840F7">
        <w:rPr>
          <w:rFonts w:ascii="Times New Roman" w:hAnsi="Times New Roman"/>
          <w:sz w:val="24"/>
          <w:szCs w:val="24"/>
        </w:rPr>
        <w:t>,  К-6,0 3 шт., К-12   11 шт., К-27  2 шт. отремонтировано на территории предприятия более 10 тысяч контейнеров для сбора отходов.</w:t>
      </w:r>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t xml:space="preserve">     </w:t>
      </w:r>
      <w:proofErr w:type="gramStart"/>
      <w:r w:rsidRPr="00D840F7">
        <w:rPr>
          <w:rFonts w:ascii="Times New Roman" w:hAnsi="Times New Roman"/>
          <w:sz w:val="24"/>
          <w:szCs w:val="24"/>
        </w:rPr>
        <w:t>Сооружены</w:t>
      </w:r>
      <w:proofErr w:type="gramEnd"/>
      <w:r w:rsidRPr="00D840F7">
        <w:rPr>
          <w:rFonts w:ascii="Times New Roman" w:hAnsi="Times New Roman"/>
          <w:sz w:val="24"/>
          <w:szCs w:val="24"/>
        </w:rPr>
        <w:t xml:space="preserve"> и введены в эксплуатацию 100 контейнерных площадок для раздельного сбора отходов. Выполнены следующие работы по реконструкции и ремонту объектов на территории Автопарка:</w:t>
      </w:r>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t>- спортивно-оздоровительный комплекс</w:t>
      </w:r>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t xml:space="preserve">- помещение отдела технического контроля </w:t>
      </w:r>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t xml:space="preserve">Ремонт боксов </w:t>
      </w:r>
      <w:proofErr w:type="spellStart"/>
      <w:r w:rsidRPr="00D840F7">
        <w:rPr>
          <w:rFonts w:ascii="Times New Roman" w:hAnsi="Times New Roman"/>
          <w:sz w:val="24"/>
          <w:szCs w:val="24"/>
        </w:rPr>
        <w:t>спецавтомобилей</w:t>
      </w:r>
      <w:proofErr w:type="spellEnd"/>
      <w:r w:rsidRPr="00D840F7">
        <w:rPr>
          <w:rFonts w:ascii="Times New Roman" w:hAnsi="Times New Roman"/>
          <w:sz w:val="24"/>
          <w:szCs w:val="24"/>
        </w:rPr>
        <w:t xml:space="preserve"> и т.д. </w:t>
      </w:r>
    </w:p>
    <w:p w:rsidR="00920C24" w:rsidRPr="00D840F7" w:rsidRDefault="00920C24" w:rsidP="00920C24">
      <w:pPr>
        <w:spacing w:after="0"/>
        <w:jc w:val="both"/>
        <w:rPr>
          <w:rFonts w:ascii="Times New Roman" w:hAnsi="Times New Roman"/>
          <w:sz w:val="24"/>
          <w:szCs w:val="24"/>
        </w:rPr>
      </w:pPr>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t>Технико-экономические показатели за 2006 год</w:t>
      </w:r>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t>Списочное количество автомашин                                                  324</w:t>
      </w:r>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t xml:space="preserve">Рабочее количество автомашин в </w:t>
      </w:r>
      <w:proofErr w:type="spellStart"/>
      <w:r w:rsidRPr="00D840F7">
        <w:rPr>
          <w:rFonts w:ascii="Times New Roman" w:hAnsi="Times New Roman"/>
          <w:sz w:val="24"/>
          <w:szCs w:val="24"/>
        </w:rPr>
        <w:t>кал</w:t>
      </w:r>
      <w:proofErr w:type="gramStart"/>
      <w:r w:rsidRPr="00D840F7">
        <w:rPr>
          <w:rFonts w:ascii="Times New Roman" w:hAnsi="Times New Roman"/>
          <w:sz w:val="24"/>
          <w:szCs w:val="24"/>
        </w:rPr>
        <w:t>.д</w:t>
      </w:r>
      <w:proofErr w:type="gramEnd"/>
      <w:r w:rsidRPr="00D840F7">
        <w:rPr>
          <w:rFonts w:ascii="Times New Roman" w:hAnsi="Times New Roman"/>
          <w:sz w:val="24"/>
          <w:szCs w:val="24"/>
        </w:rPr>
        <w:t>ень</w:t>
      </w:r>
      <w:proofErr w:type="spellEnd"/>
      <w:r w:rsidRPr="00D840F7">
        <w:rPr>
          <w:rFonts w:ascii="Times New Roman" w:hAnsi="Times New Roman"/>
          <w:sz w:val="24"/>
          <w:szCs w:val="24"/>
        </w:rPr>
        <w:t xml:space="preserve">                                     249</w:t>
      </w:r>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t xml:space="preserve">Рабочее количество автомашин в </w:t>
      </w:r>
      <w:proofErr w:type="spellStart"/>
      <w:r w:rsidRPr="00D840F7">
        <w:rPr>
          <w:rFonts w:ascii="Times New Roman" w:hAnsi="Times New Roman"/>
          <w:sz w:val="24"/>
          <w:szCs w:val="24"/>
        </w:rPr>
        <w:t>раб</w:t>
      </w:r>
      <w:proofErr w:type="gramStart"/>
      <w:r w:rsidRPr="00D840F7">
        <w:rPr>
          <w:rFonts w:ascii="Times New Roman" w:hAnsi="Times New Roman"/>
          <w:sz w:val="24"/>
          <w:szCs w:val="24"/>
        </w:rPr>
        <w:t>.д</w:t>
      </w:r>
      <w:proofErr w:type="gramEnd"/>
      <w:r w:rsidRPr="00D840F7">
        <w:rPr>
          <w:rFonts w:ascii="Times New Roman" w:hAnsi="Times New Roman"/>
          <w:sz w:val="24"/>
          <w:szCs w:val="24"/>
        </w:rPr>
        <w:t>ень</w:t>
      </w:r>
      <w:proofErr w:type="spellEnd"/>
      <w:r w:rsidRPr="00D840F7">
        <w:rPr>
          <w:rFonts w:ascii="Times New Roman" w:hAnsi="Times New Roman"/>
          <w:sz w:val="24"/>
          <w:szCs w:val="24"/>
        </w:rPr>
        <w:t xml:space="preserve">                                     255</w:t>
      </w:r>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t xml:space="preserve">Коэффициент использования автопарка   в </w:t>
      </w:r>
      <w:proofErr w:type="spellStart"/>
      <w:r w:rsidRPr="00D840F7">
        <w:rPr>
          <w:rFonts w:ascii="Times New Roman" w:hAnsi="Times New Roman"/>
          <w:sz w:val="24"/>
          <w:szCs w:val="24"/>
        </w:rPr>
        <w:t>кал</w:t>
      </w:r>
      <w:proofErr w:type="gramStart"/>
      <w:r w:rsidRPr="00D840F7">
        <w:rPr>
          <w:rFonts w:ascii="Times New Roman" w:hAnsi="Times New Roman"/>
          <w:sz w:val="24"/>
          <w:szCs w:val="24"/>
        </w:rPr>
        <w:t>.д</w:t>
      </w:r>
      <w:proofErr w:type="gramEnd"/>
      <w:r w:rsidRPr="00D840F7">
        <w:rPr>
          <w:rFonts w:ascii="Times New Roman" w:hAnsi="Times New Roman"/>
          <w:sz w:val="24"/>
          <w:szCs w:val="24"/>
        </w:rPr>
        <w:t>ень</w:t>
      </w:r>
      <w:proofErr w:type="spellEnd"/>
      <w:r w:rsidRPr="00D840F7">
        <w:rPr>
          <w:rFonts w:ascii="Times New Roman" w:hAnsi="Times New Roman"/>
          <w:sz w:val="24"/>
          <w:szCs w:val="24"/>
        </w:rPr>
        <w:t xml:space="preserve">                    0,77</w:t>
      </w:r>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t xml:space="preserve">Коэффициент использования автопарка   в </w:t>
      </w:r>
      <w:proofErr w:type="spellStart"/>
      <w:r w:rsidRPr="00D840F7">
        <w:rPr>
          <w:rFonts w:ascii="Times New Roman" w:hAnsi="Times New Roman"/>
          <w:sz w:val="24"/>
          <w:szCs w:val="24"/>
        </w:rPr>
        <w:t>раб</w:t>
      </w:r>
      <w:proofErr w:type="gramStart"/>
      <w:r w:rsidRPr="00D840F7">
        <w:rPr>
          <w:rFonts w:ascii="Times New Roman" w:hAnsi="Times New Roman"/>
          <w:sz w:val="24"/>
          <w:szCs w:val="24"/>
        </w:rPr>
        <w:t>.д</w:t>
      </w:r>
      <w:proofErr w:type="gramEnd"/>
      <w:r w:rsidRPr="00D840F7">
        <w:rPr>
          <w:rFonts w:ascii="Times New Roman" w:hAnsi="Times New Roman"/>
          <w:sz w:val="24"/>
          <w:szCs w:val="24"/>
        </w:rPr>
        <w:t>ень</w:t>
      </w:r>
      <w:proofErr w:type="spellEnd"/>
      <w:r w:rsidRPr="00D840F7">
        <w:rPr>
          <w:rFonts w:ascii="Times New Roman" w:hAnsi="Times New Roman"/>
          <w:sz w:val="24"/>
          <w:szCs w:val="24"/>
        </w:rPr>
        <w:t xml:space="preserve">                    0,79</w:t>
      </w:r>
    </w:p>
    <w:p w:rsidR="00920C24" w:rsidRPr="00D840F7" w:rsidRDefault="00920C24" w:rsidP="00920C24">
      <w:pPr>
        <w:spacing w:after="0"/>
        <w:jc w:val="both"/>
        <w:rPr>
          <w:rFonts w:ascii="Times New Roman" w:hAnsi="Times New Roman"/>
          <w:sz w:val="24"/>
          <w:szCs w:val="24"/>
        </w:rPr>
      </w:pPr>
      <w:proofErr w:type="spellStart"/>
      <w:proofErr w:type="gramStart"/>
      <w:r w:rsidRPr="00D840F7">
        <w:rPr>
          <w:rFonts w:ascii="Times New Roman" w:hAnsi="Times New Roman"/>
          <w:sz w:val="24"/>
          <w:szCs w:val="24"/>
        </w:rPr>
        <w:t>Машино-дни</w:t>
      </w:r>
      <w:proofErr w:type="spellEnd"/>
      <w:proofErr w:type="gramEnd"/>
      <w:r w:rsidRPr="00D840F7">
        <w:rPr>
          <w:rFonts w:ascii="Times New Roman" w:hAnsi="Times New Roman"/>
          <w:sz w:val="24"/>
          <w:szCs w:val="24"/>
        </w:rPr>
        <w:t xml:space="preserve"> в хозяйстве                                                            118260</w:t>
      </w:r>
    </w:p>
    <w:p w:rsidR="00920C24" w:rsidRPr="00D840F7" w:rsidRDefault="00920C24" w:rsidP="00920C24">
      <w:pPr>
        <w:spacing w:after="0"/>
        <w:jc w:val="both"/>
        <w:rPr>
          <w:rFonts w:ascii="Times New Roman" w:hAnsi="Times New Roman"/>
          <w:sz w:val="24"/>
          <w:szCs w:val="24"/>
        </w:rPr>
      </w:pPr>
      <w:proofErr w:type="spellStart"/>
      <w:proofErr w:type="gramStart"/>
      <w:r w:rsidRPr="00D840F7">
        <w:rPr>
          <w:rFonts w:ascii="Times New Roman" w:hAnsi="Times New Roman"/>
          <w:sz w:val="24"/>
          <w:szCs w:val="24"/>
        </w:rPr>
        <w:t>Машино-дни</w:t>
      </w:r>
      <w:proofErr w:type="spellEnd"/>
      <w:proofErr w:type="gramEnd"/>
      <w:r w:rsidRPr="00D840F7">
        <w:rPr>
          <w:rFonts w:ascii="Times New Roman" w:hAnsi="Times New Roman"/>
          <w:sz w:val="24"/>
          <w:szCs w:val="24"/>
        </w:rPr>
        <w:t xml:space="preserve"> в работе                                                                   95220</w:t>
      </w:r>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t>Коэффициент сменности                                                                  1,41</w:t>
      </w:r>
    </w:p>
    <w:p w:rsidR="00920C24" w:rsidRPr="00D840F7" w:rsidRDefault="00920C24" w:rsidP="00920C24">
      <w:pPr>
        <w:spacing w:after="0"/>
        <w:jc w:val="both"/>
        <w:rPr>
          <w:rFonts w:ascii="Times New Roman" w:hAnsi="Times New Roman"/>
          <w:sz w:val="24"/>
          <w:szCs w:val="24"/>
        </w:rPr>
      </w:pPr>
      <w:proofErr w:type="spellStart"/>
      <w:proofErr w:type="gramStart"/>
      <w:r w:rsidRPr="00D840F7">
        <w:rPr>
          <w:rFonts w:ascii="Times New Roman" w:hAnsi="Times New Roman"/>
          <w:sz w:val="24"/>
          <w:szCs w:val="24"/>
        </w:rPr>
        <w:t>Машино-смены</w:t>
      </w:r>
      <w:proofErr w:type="spellEnd"/>
      <w:proofErr w:type="gramEnd"/>
      <w:r w:rsidRPr="00D840F7">
        <w:rPr>
          <w:rFonts w:ascii="Times New Roman" w:hAnsi="Times New Roman"/>
          <w:sz w:val="24"/>
          <w:szCs w:val="24"/>
        </w:rPr>
        <w:t xml:space="preserve">                                                                            114344</w:t>
      </w:r>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t>Машино-часы                                                                               990219</w:t>
      </w:r>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t>Объем вывоза общий, т</w:t>
      </w:r>
      <w:proofErr w:type="gramStart"/>
      <w:r w:rsidRPr="00D840F7">
        <w:rPr>
          <w:rFonts w:ascii="Times New Roman" w:hAnsi="Times New Roman"/>
          <w:sz w:val="24"/>
          <w:szCs w:val="24"/>
        </w:rPr>
        <w:t>.к</w:t>
      </w:r>
      <w:proofErr w:type="gramEnd"/>
      <w:r w:rsidRPr="00D840F7">
        <w:rPr>
          <w:rFonts w:ascii="Times New Roman" w:hAnsi="Times New Roman"/>
          <w:sz w:val="24"/>
          <w:szCs w:val="24"/>
        </w:rPr>
        <w:t>уб.м                                                        6472</w:t>
      </w:r>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t xml:space="preserve"> Поездки с грузом                                                                        594368</w:t>
      </w:r>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lastRenderedPageBreak/>
        <w:t>Объем вывоза</w:t>
      </w:r>
      <w:r>
        <w:rPr>
          <w:rFonts w:ascii="Times New Roman" w:hAnsi="Times New Roman"/>
          <w:sz w:val="24"/>
          <w:szCs w:val="24"/>
        </w:rPr>
        <w:t>,</w:t>
      </w:r>
      <w:r w:rsidRPr="00D840F7">
        <w:rPr>
          <w:rFonts w:ascii="Times New Roman" w:hAnsi="Times New Roman"/>
          <w:sz w:val="24"/>
          <w:szCs w:val="24"/>
        </w:rPr>
        <w:t xml:space="preserve"> 1.куб.м.  за один рейс                                         10,89</w:t>
      </w:r>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t>Среднее расстояние</w:t>
      </w:r>
      <w:r>
        <w:rPr>
          <w:rFonts w:ascii="Times New Roman" w:hAnsi="Times New Roman"/>
          <w:sz w:val="24"/>
          <w:szCs w:val="24"/>
        </w:rPr>
        <w:t>,</w:t>
      </w:r>
      <w:r w:rsidRPr="00D840F7">
        <w:rPr>
          <w:rFonts w:ascii="Times New Roman" w:hAnsi="Times New Roman"/>
          <w:sz w:val="24"/>
          <w:szCs w:val="24"/>
        </w:rPr>
        <w:t xml:space="preserve">    </w:t>
      </w:r>
      <w:proofErr w:type="gramStart"/>
      <w:r w:rsidRPr="00D840F7">
        <w:rPr>
          <w:rFonts w:ascii="Times New Roman" w:hAnsi="Times New Roman"/>
          <w:sz w:val="24"/>
          <w:szCs w:val="24"/>
        </w:rPr>
        <w:t>км</w:t>
      </w:r>
      <w:proofErr w:type="gramEnd"/>
      <w:r w:rsidRPr="00D840F7">
        <w:rPr>
          <w:rFonts w:ascii="Times New Roman" w:hAnsi="Times New Roman"/>
          <w:sz w:val="24"/>
          <w:szCs w:val="24"/>
        </w:rPr>
        <w:t xml:space="preserve">                                                             29,52</w:t>
      </w:r>
    </w:p>
    <w:p w:rsidR="00920C24" w:rsidRPr="00D840F7" w:rsidRDefault="00920C24" w:rsidP="00920C24">
      <w:pPr>
        <w:spacing w:after="0"/>
        <w:jc w:val="both"/>
        <w:rPr>
          <w:rFonts w:ascii="Times New Roman" w:hAnsi="Times New Roman"/>
          <w:sz w:val="24"/>
          <w:szCs w:val="24"/>
        </w:rPr>
      </w:pPr>
      <w:proofErr w:type="spellStart"/>
      <w:r w:rsidRPr="00D840F7">
        <w:rPr>
          <w:rFonts w:ascii="Times New Roman" w:hAnsi="Times New Roman"/>
          <w:sz w:val="24"/>
          <w:szCs w:val="24"/>
        </w:rPr>
        <w:t>Коэф</w:t>
      </w:r>
      <w:proofErr w:type="spellEnd"/>
      <w:r w:rsidRPr="00D840F7">
        <w:rPr>
          <w:rFonts w:ascii="Times New Roman" w:hAnsi="Times New Roman"/>
          <w:sz w:val="24"/>
          <w:szCs w:val="24"/>
        </w:rPr>
        <w:t xml:space="preserve">. использования пробега </w:t>
      </w:r>
      <w:proofErr w:type="spellStart"/>
      <w:r w:rsidRPr="00D840F7">
        <w:rPr>
          <w:rFonts w:ascii="Times New Roman" w:hAnsi="Times New Roman"/>
          <w:sz w:val="24"/>
          <w:szCs w:val="24"/>
        </w:rPr>
        <w:t>а.м</w:t>
      </w:r>
      <w:proofErr w:type="spellEnd"/>
      <w:r w:rsidRPr="00D840F7">
        <w:rPr>
          <w:rFonts w:ascii="Times New Roman" w:hAnsi="Times New Roman"/>
          <w:sz w:val="24"/>
          <w:szCs w:val="24"/>
        </w:rPr>
        <w:t>.                                                0,43</w:t>
      </w:r>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t>Общий пробег</w:t>
      </w:r>
      <w:r>
        <w:rPr>
          <w:rFonts w:ascii="Times New Roman" w:hAnsi="Times New Roman"/>
          <w:sz w:val="24"/>
          <w:szCs w:val="24"/>
        </w:rPr>
        <w:t>,</w:t>
      </w:r>
      <w:r w:rsidRPr="00D840F7">
        <w:rPr>
          <w:rFonts w:ascii="Times New Roman" w:hAnsi="Times New Roman"/>
          <w:sz w:val="24"/>
          <w:szCs w:val="24"/>
        </w:rPr>
        <w:t xml:space="preserve">    тыс. км                                                             17637</w:t>
      </w:r>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t>В том числе с грузом</w:t>
      </w:r>
      <w:r>
        <w:rPr>
          <w:rFonts w:ascii="Times New Roman" w:hAnsi="Times New Roman"/>
          <w:sz w:val="24"/>
          <w:szCs w:val="24"/>
        </w:rPr>
        <w:t>,</w:t>
      </w:r>
      <w:r w:rsidRPr="00D840F7">
        <w:rPr>
          <w:rFonts w:ascii="Times New Roman" w:hAnsi="Times New Roman"/>
          <w:sz w:val="24"/>
          <w:szCs w:val="24"/>
        </w:rPr>
        <w:t xml:space="preserve">  тыс. км                                                     7545</w:t>
      </w:r>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t>Всего расходы</w:t>
      </w:r>
      <w:proofErr w:type="gramStart"/>
      <w:r w:rsidRPr="00D840F7">
        <w:rPr>
          <w:rFonts w:ascii="Times New Roman" w:hAnsi="Times New Roman"/>
          <w:sz w:val="24"/>
          <w:szCs w:val="24"/>
        </w:rPr>
        <w:t xml:space="preserve"> </w:t>
      </w:r>
      <w:r>
        <w:rPr>
          <w:rFonts w:ascii="Times New Roman" w:hAnsi="Times New Roman"/>
          <w:sz w:val="24"/>
          <w:szCs w:val="24"/>
        </w:rPr>
        <w:t>,</w:t>
      </w:r>
      <w:proofErr w:type="gramEnd"/>
      <w:r w:rsidRPr="00D840F7">
        <w:rPr>
          <w:rFonts w:ascii="Times New Roman" w:hAnsi="Times New Roman"/>
          <w:sz w:val="24"/>
          <w:szCs w:val="24"/>
        </w:rPr>
        <w:t xml:space="preserve">   тыс. руб.                                                       757320</w:t>
      </w:r>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t>Всего доходы</w:t>
      </w:r>
      <w:r>
        <w:rPr>
          <w:rFonts w:ascii="Times New Roman" w:hAnsi="Times New Roman"/>
          <w:sz w:val="24"/>
          <w:szCs w:val="24"/>
        </w:rPr>
        <w:t>,</w:t>
      </w:r>
      <w:r w:rsidRPr="00D840F7">
        <w:rPr>
          <w:rFonts w:ascii="Times New Roman" w:hAnsi="Times New Roman"/>
          <w:sz w:val="24"/>
          <w:szCs w:val="24"/>
        </w:rPr>
        <w:t xml:space="preserve">    тыс. руб.                                                         810320</w:t>
      </w:r>
    </w:p>
    <w:p w:rsidR="00920C24" w:rsidRPr="00D840F7" w:rsidRDefault="00920C24" w:rsidP="00920C24">
      <w:pPr>
        <w:spacing w:after="0"/>
        <w:jc w:val="both"/>
        <w:rPr>
          <w:rFonts w:ascii="Times New Roman" w:hAnsi="Times New Roman"/>
          <w:sz w:val="24"/>
          <w:szCs w:val="24"/>
        </w:rPr>
      </w:pPr>
      <w:r w:rsidRPr="00D840F7">
        <w:rPr>
          <w:rFonts w:ascii="Times New Roman" w:hAnsi="Times New Roman"/>
          <w:sz w:val="24"/>
          <w:szCs w:val="24"/>
        </w:rPr>
        <w:t>Рентабельность</w:t>
      </w:r>
      <w:r>
        <w:rPr>
          <w:rFonts w:ascii="Times New Roman" w:hAnsi="Times New Roman"/>
          <w:sz w:val="24"/>
          <w:szCs w:val="24"/>
        </w:rPr>
        <w:t>,</w:t>
      </w:r>
      <w:r w:rsidRPr="00D840F7">
        <w:rPr>
          <w:rFonts w:ascii="Times New Roman" w:hAnsi="Times New Roman"/>
          <w:sz w:val="24"/>
          <w:szCs w:val="24"/>
        </w:rPr>
        <w:t xml:space="preserve"> %                             </w:t>
      </w:r>
      <w:r>
        <w:rPr>
          <w:rFonts w:ascii="Times New Roman" w:hAnsi="Times New Roman"/>
          <w:sz w:val="24"/>
          <w:szCs w:val="24"/>
        </w:rPr>
        <w:t xml:space="preserve">  </w:t>
      </w:r>
      <w:r w:rsidRPr="00D840F7">
        <w:rPr>
          <w:rFonts w:ascii="Times New Roman" w:hAnsi="Times New Roman"/>
          <w:sz w:val="24"/>
          <w:szCs w:val="24"/>
        </w:rPr>
        <w:t xml:space="preserve">                                                7</w:t>
      </w:r>
    </w:p>
    <w:p w:rsidR="00920C24" w:rsidRPr="00DA38A8" w:rsidRDefault="00920C24" w:rsidP="00920C24">
      <w:pPr>
        <w:pStyle w:val="31"/>
        <w:rPr>
          <w:color w:val="FF0000"/>
          <w:szCs w:val="24"/>
        </w:rPr>
      </w:pPr>
    </w:p>
    <w:p w:rsidR="00920C24" w:rsidRPr="000D2CF4" w:rsidRDefault="00920C24" w:rsidP="00920C24">
      <w:pPr>
        <w:pStyle w:val="1"/>
        <w:rPr>
          <w:szCs w:val="24"/>
        </w:rPr>
      </w:pPr>
      <w:r w:rsidRPr="000D2CF4">
        <w:rPr>
          <w:szCs w:val="24"/>
        </w:rPr>
        <w:t>БУХГАЛТЕРСКИЙ БАЛАНС</w:t>
      </w:r>
    </w:p>
    <w:p w:rsidR="00920C24" w:rsidRDefault="00920C24" w:rsidP="00920C24">
      <w:pPr>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ОАО «Автопарк №1 «</w:t>
      </w:r>
      <w:proofErr w:type="spellStart"/>
      <w:r w:rsidRPr="000D2CF4">
        <w:rPr>
          <w:rFonts w:ascii="Times New Roman" w:eastAsia="Times New Roman" w:hAnsi="Times New Roman" w:cs="Times New Roman"/>
          <w:sz w:val="24"/>
          <w:szCs w:val="24"/>
        </w:rPr>
        <w:t>Спецтранс</w:t>
      </w:r>
      <w:proofErr w:type="spellEnd"/>
      <w:r w:rsidRPr="000D2CF4">
        <w:rPr>
          <w:rFonts w:ascii="Times New Roman" w:eastAsia="Times New Roman" w:hAnsi="Times New Roman" w:cs="Times New Roman"/>
          <w:sz w:val="24"/>
          <w:szCs w:val="24"/>
        </w:rPr>
        <w:t>» в укрупненных показателях на 1 января 2008 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20C24" w:rsidRPr="000D2CF4" w:rsidTr="00C524AF">
        <w:tc>
          <w:tcPr>
            <w:tcW w:w="9639" w:type="dxa"/>
          </w:tcPr>
          <w:p w:rsidR="00920C24" w:rsidRPr="000D2CF4" w:rsidRDefault="00920C24" w:rsidP="00C524AF">
            <w:pPr>
              <w:pStyle w:val="2"/>
              <w:ind w:left="709" w:right="185"/>
              <w:jc w:val="left"/>
              <w:rPr>
                <w:i w:val="0"/>
                <w:szCs w:val="24"/>
              </w:rPr>
            </w:pPr>
            <w:r w:rsidRPr="000D2CF4">
              <w:rPr>
                <w:i w:val="0"/>
                <w:szCs w:val="24"/>
              </w:rPr>
              <w:t>АКТИВ</w:t>
            </w:r>
          </w:p>
          <w:p w:rsidR="00920C24" w:rsidRPr="000D2CF4" w:rsidRDefault="00920C24" w:rsidP="00C524AF">
            <w:pPr>
              <w:ind w:left="709"/>
              <w:rPr>
                <w:rFonts w:ascii="Times New Roman" w:eastAsia="Times New Roman" w:hAnsi="Times New Roman" w:cs="Times New Roman"/>
                <w:sz w:val="24"/>
                <w:szCs w:val="24"/>
              </w:rPr>
            </w:pPr>
            <w:r w:rsidRPr="000D2CF4">
              <w:rPr>
                <w:rFonts w:ascii="Times New Roman" w:eastAsia="Times New Roman" w:hAnsi="Times New Roman" w:cs="Times New Roman"/>
                <w:b/>
                <w:sz w:val="24"/>
                <w:szCs w:val="24"/>
              </w:rPr>
              <w:t xml:space="preserve">     Показатели</w:t>
            </w:r>
            <w:proofErr w:type="gramStart"/>
            <w:r w:rsidRPr="000D2CF4">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        </w:t>
            </w:r>
            <w:r w:rsidRPr="000D2CF4">
              <w:rPr>
                <w:rFonts w:ascii="Times New Roman" w:eastAsia="Times New Roman" w:hAnsi="Times New Roman" w:cs="Times New Roman"/>
                <w:b/>
                <w:sz w:val="24"/>
                <w:szCs w:val="24"/>
              </w:rPr>
              <w:t xml:space="preserve">    Т</w:t>
            </w:r>
            <w:proofErr w:type="gramEnd"/>
            <w:r w:rsidRPr="000D2CF4">
              <w:rPr>
                <w:rFonts w:ascii="Times New Roman" w:eastAsia="Times New Roman" w:hAnsi="Times New Roman" w:cs="Times New Roman"/>
                <w:b/>
                <w:sz w:val="24"/>
                <w:szCs w:val="24"/>
              </w:rPr>
              <w:t>ыс. руб.</w:t>
            </w:r>
          </w:p>
        </w:tc>
      </w:tr>
      <w:tr w:rsidR="00920C24" w:rsidRPr="000D2CF4" w:rsidTr="00C524AF">
        <w:tc>
          <w:tcPr>
            <w:tcW w:w="9639" w:type="dxa"/>
          </w:tcPr>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 xml:space="preserve">1.      </w:t>
            </w:r>
            <w:proofErr w:type="spellStart"/>
            <w:r w:rsidRPr="000D2CF4">
              <w:rPr>
                <w:rFonts w:ascii="Times New Roman" w:eastAsia="Times New Roman" w:hAnsi="Times New Roman" w:cs="Times New Roman"/>
                <w:sz w:val="24"/>
                <w:szCs w:val="24"/>
              </w:rPr>
              <w:t>Внеоборотные</w:t>
            </w:r>
            <w:proofErr w:type="spellEnd"/>
            <w:r w:rsidRPr="000D2CF4">
              <w:rPr>
                <w:rFonts w:ascii="Times New Roman" w:eastAsia="Times New Roman" w:hAnsi="Times New Roman" w:cs="Times New Roman"/>
                <w:sz w:val="24"/>
                <w:szCs w:val="24"/>
              </w:rPr>
              <w:t xml:space="preserve"> активы, в т.ч.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149091</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 xml:space="preserve">1.1.    Нематериальные активы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w:t>
            </w:r>
          </w:p>
          <w:p w:rsidR="00920C24" w:rsidRDefault="00920C24" w:rsidP="00C524AF">
            <w:pPr>
              <w:pStyle w:val="21"/>
              <w:ind w:right="326" w:firstLine="0"/>
              <w:jc w:val="left"/>
              <w:rPr>
                <w:szCs w:val="24"/>
              </w:rPr>
            </w:pPr>
            <w:r>
              <w:rPr>
                <w:szCs w:val="24"/>
              </w:rPr>
              <w:t xml:space="preserve">            </w:t>
            </w:r>
            <w:r w:rsidRPr="000D2CF4">
              <w:rPr>
                <w:szCs w:val="24"/>
              </w:rPr>
              <w:t xml:space="preserve">1.2.    Основные средства                                         </w:t>
            </w:r>
            <w:r>
              <w:rPr>
                <w:szCs w:val="24"/>
              </w:rPr>
              <w:t xml:space="preserve">      </w:t>
            </w:r>
            <w:r w:rsidRPr="000D2CF4">
              <w:rPr>
                <w:szCs w:val="24"/>
              </w:rPr>
              <w:t xml:space="preserve"> 142688</w:t>
            </w:r>
          </w:p>
          <w:p w:rsidR="00920C24" w:rsidRPr="000D2CF4" w:rsidRDefault="00920C24" w:rsidP="00C524AF">
            <w:pPr>
              <w:pStyle w:val="21"/>
              <w:ind w:left="709" w:right="326"/>
              <w:jc w:val="left"/>
              <w:rPr>
                <w:szCs w:val="24"/>
              </w:rPr>
            </w:pP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 xml:space="preserve">1.3.    Финансовые вложения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728</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 xml:space="preserve">1.4.    Незавершенное строительство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1750</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 xml:space="preserve">1.5.    Отложенные активы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3925</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 xml:space="preserve">2.      Оборотные активы, в т.ч.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377743</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 xml:space="preserve">2.1.    Запасы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64806</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 xml:space="preserve">2.2.    НДС по приобретенным ценностям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737</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 xml:space="preserve">2.3.    Дебиторская задолженность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178603</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2.4.    Прочие оборотные активы                                         -</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 xml:space="preserve">2.5.    Денежные средства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133597</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 xml:space="preserve">Баланс (1+2+3)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526834</w:t>
            </w:r>
          </w:p>
          <w:p w:rsidR="00920C24" w:rsidRPr="000D2CF4" w:rsidRDefault="00920C24" w:rsidP="00C524AF">
            <w:pPr>
              <w:pStyle w:val="2"/>
              <w:ind w:left="709" w:right="326"/>
              <w:jc w:val="left"/>
              <w:rPr>
                <w:i w:val="0"/>
                <w:szCs w:val="24"/>
              </w:rPr>
            </w:pPr>
          </w:p>
          <w:p w:rsidR="00920C24" w:rsidRPr="000D2CF4" w:rsidRDefault="00920C24" w:rsidP="00C524AF">
            <w:pPr>
              <w:pStyle w:val="2"/>
              <w:ind w:left="709" w:right="326"/>
              <w:jc w:val="left"/>
              <w:rPr>
                <w:i w:val="0"/>
                <w:szCs w:val="24"/>
              </w:rPr>
            </w:pPr>
            <w:r w:rsidRPr="000D2CF4">
              <w:rPr>
                <w:i w:val="0"/>
                <w:szCs w:val="24"/>
              </w:rPr>
              <w:t>ПАССИВ</w:t>
            </w:r>
          </w:p>
          <w:p w:rsidR="00920C24" w:rsidRDefault="00920C24" w:rsidP="00C524AF">
            <w:pPr>
              <w:pStyle w:val="ac"/>
              <w:ind w:left="709"/>
              <w:rPr>
                <w:rFonts w:ascii="Times New Roman" w:hAnsi="Times New Roman"/>
                <w:sz w:val="24"/>
                <w:szCs w:val="24"/>
              </w:rPr>
            </w:pPr>
            <w:r w:rsidRPr="000D2CF4">
              <w:rPr>
                <w:rFonts w:ascii="Times New Roman" w:hAnsi="Times New Roman"/>
                <w:sz w:val="24"/>
                <w:szCs w:val="24"/>
              </w:rPr>
              <w:t xml:space="preserve">3.      Капитал и резервы, в т.ч.                                </w:t>
            </w:r>
            <w:r>
              <w:rPr>
                <w:rFonts w:ascii="Times New Roman" w:hAnsi="Times New Roman"/>
                <w:sz w:val="24"/>
                <w:szCs w:val="24"/>
              </w:rPr>
              <w:t xml:space="preserve"> </w:t>
            </w:r>
            <w:r w:rsidRPr="000D2CF4">
              <w:rPr>
                <w:rFonts w:ascii="Times New Roman" w:hAnsi="Times New Roman"/>
                <w:sz w:val="24"/>
                <w:szCs w:val="24"/>
              </w:rPr>
              <w:t xml:space="preserve">  314406</w:t>
            </w:r>
          </w:p>
          <w:p w:rsidR="00920C24" w:rsidRPr="000D2CF4" w:rsidRDefault="00920C24" w:rsidP="00C524AF">
            <w:pPr>
              <w:pStyle w:val="ac"/>
              <w:ind w:left="709"/>
              <w:rPr>
                <w:rFonts w:ascii="Times New Roman" w:hAnsi="Times New Roman"/>
                <w:sz w:val="24"/>
                <w:szCs w:val="24"/>
              </w:rPr>
            </w:pP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 xml:space="preserve">3.1.    Уставной капитал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27</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Собств</w:t>
            </w:r>
            <w:proofErr w:type="gramStart"/>
            <w:r w:rsidRPr="000D2CF4">
              <w:rPr>
                <w:rFonts w:ascii="Times New Roman" w:eastAsia="Times New Roman" w:hAnsi="Times New Roman" w:cs="Times New Roman"/>
                <w:sz w:val="24"/>
                <w:szCs w:val="24"/>
              </w:rPr>
              <w:t>.а</w:t>
            </w:r>
            <w:proofErr w:type="gramEnd"/>
            <w:r w:rsidRPr="000D2CF4">
              <w:rPr>
                <w:rFonts w:ascii="Times New Roman" w:eastAsia="Times New Roman" w:hAnsi="Times New Roman" w:cs="Times New Roman"/>
                <w:sz w:val="24"/>
                <w:szCs w:val="24"/>
              </w:rPr>
              <w:t xml:space="preserve">кции выкупленные (-)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3</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 xml:space="preserve">3.2.    Добавочный капитал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19132</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lastRenderedPageBreak/>
              <w:t xml:space="preserve">3.3.    Нераспределенная прибыль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295250</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 xml:space="preserve">4.      Краткосрочные обязательства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212428</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 xml:space="preserve">4.1.    Кредиторская задолженность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126232</w:t>
            </w:r>
          </w:p>
          <w:p w:rsidR="00920C24" w:rsidRPr="000D2CF4" w:rsidRDefault="00920C24" w:rsidP="00C524AF">
            <w:pPr>
              <w:ind w:right="326"/>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4.2.    Резервы предстоящих расходов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23439</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4.3.    Прочие краткосрочные обязате</w:t>
            </w:r>
            <w:r>
              <w:rPr>
                <w:rFonts w:ascii="Times New Roman" w:hAnsi="Times New Roman" w:cs="Times New Roman"/>
                <w:sz w:val="24"/>
                <w:szCs w:val="24"/>
              </w:rPr>
              <w:t xml:space="preserve">льства              </w:t>
            </w:r>
            <w:r w:rsidRPr="000D2CF4">
              <w:rPr>
                <w:rFonts w:ascii="Times New Roman" w:eastAsia="Times New Roman" w:hAnsi="Times New Roman" w:cs="Times New Roman"/>
                <w:sz w:val="24"/>
                <w:szCs w:val="24"/>
              </w:rPr>
              <w:t>62757</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 xml:space="preserve">Баланс (4+5+6)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526834                                                                              </w:t>
            </w:r>
          </w:p>
          <w:p w:rsidR="00920C24" w:rsidRPr="000D2CF4" w:rsidRDefault="00920C24" w:rsidP="00C524AF">
            <w:pPr>
              <w:ind w:left="709" w:right="326"/>
              <w:rPr>
                <w:rFonts w:ascii="Times New Roman" w:eastAsia="Times New Roman" w:hAnsi="Times New Roman" w:cs="Times New Roman"/>
                <w:sz w:val="24"/>
                <w:szCs w:val="24"/>
              </w:rPr>
            </w:pPr>
          </w:p>
        </w:tc>
      </w:tr>
    </w:tbl>
    <w:p w:rsidR="00920C24" w:rsidRPr="000D2CF4" w:rsidRDefault="00920C24" w:rsidP="00920C24">
      <w:pPr>
        <w:pStyle w:val="1"/>
        <w:ind w:left="709" w:right="326"/>
        <w:jc w:val="left"/>
        <w:rPr>
          <w:color w:val="FF0000"/>
          <w:szCs w:val="24"/>
        </w:rPr>
      </w:pPr>
    </w:p>
    <w:p w:rsidR="00920C24" w:rsidRPr="000D2CF4" w:rsidRDefault="00920C24" w:rsidP="00920C24">
      <w:pPr>
        <w:pStyle w:val="1"/>
        <w:ind w:left="709" w:right="326"/>
        <w:jc w:val="left"/>
        <w:rPr>
          <w:szCs w:val="24"/>
        </w:rPr>
      </w:pPr>
      <w:r w:rsidRPr="000D2CF4">
        <w:rPr>
          <w:szCs w:val="24"/>
        </w:rPr>
        <w:t>ОТЧЕТ О ПРИБЫЛЯХ И УБЫТКАХ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20C24" w:rsidRPr="000D2CF4" w:rsidTr="00C524AF">
        <w:tc>
          <w:tcPr>
            <w:tcW w:w="9639" w:type="dxa"/>
          </w:tcPr>
          <w:p w:rsidR="00920C24" w:rsidRPr="000D2CF4" w:rsidRDefault="00920C24" w:rsidP="00C524AF">
            <w:pPr>
              <w:ind w:left="709" w:right="326"/>
              <w:rPr>
                <w:rFonts w:ascii="Times New Roman" w:eastAsia="Times New Roman" w:hAnsi="Times New Roman" w:cs="Times New Roman"/>
                <w:b/>
                <w:sz w:val="24"/>
                <w:szCs w:val="24"/>
              </w:rPr>
            </w:pPr>
            <w:r w:rsidRPr="000D2CF4">
              <w:rPr>
                <w:rFonts w:ascii="Times New Roman" w:eastAsia="Times New Roman" w:hAnsi="Times New Roman" w:cs="Times New Roman"/>
                <w:b/>
                <w:sz w:val="24"/>
                <w:szCs w:val="24"/>
              </w:rPr>
              <w:t>Доходы</w:t>
            </w:r>
            <w:proofErr w:type="gramStart"/>
            <w:r w:rsidRPr="000D2CF4">
              <w:rPr>
                <w:rFonts w:ascii="Times New Roman" w:eastAsia="Times New Roman" w:hAnsi="Times New Roman" w:cs="Times New Roman"/>
                <w:b/>
                <w:sz w:val="24"/>
                <w:szCs w:val="24"/>
              </w:rPr>
              <w:t xml:space="preserve">                                                         Т</w:t>
            </w:r>
            <w:proofErr w:type="gramEnd"/>
            <w:r w:rsidRPr="000D2CF4">
              <w:rPr>
                <w:rFonts w:ascii="Times New Roman" w:eastAsia="Times New Roman" w:hAnsi="Times New Roman" w:cs="Times New Roman"/>
                <w:b/>
                <w:sz w:val="24"/>
                <w:szCs w:val="24"/>
              </w:rPr>
              <w:t>ыс. руб.</w:t>
            </w:r>
          </w:p>
        </w:tc>
      </w:tr>
      <w:tr w:rsidR="00920C24" w:rsidRPr="000D2CF4" w:rsidTr="00C524AF">
        <w:tc>
          <w:tcPr>
            <w:tcW w:w="9639" w:type="dxa"/>
          </w:tcPr>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Выручка от продажи товаров, работ, услуг            1018669</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Себестоимость продукции, работ</w:t>
            </w:r>
            <w:proofErr w:type="gramStart"/>
            <w:r w:rsidRPr="000D2CF4">
              <w:rPr>
                <w:rFonts w:ascii="Times New Roman" w:eastAsia="Times New Roman" w:hAnsi="Times New Roman" w:cs="Times New Roman"/>
                <w:sz w:val="24"/>
                <w:szCs w:val="24"/>
              </w:rPr>
              <w:t>.</w:t>
            </w:r>
            <w:proofErr w:type="gramEnd"/>
            <w:r w:rsidRPr="000D2CF4">
              <w:rPr>
                <w:rFonts w:ascii="Times New Roman" w:eastAsia="Times New Roman" w:hAnsi="Times New Roman" w:cs="Times New Roman"/>
                <w:sz w:val="24"/>
                <w:szCs w:val="24"/>
              </w:rPr>
              <w:t xml:space="preserve"> </w:t>
            </w:r>
            <w:proofErr w:type="gramStart"/>
            <w:r w:rsidRPr="000D2CF4">
              <w:rPr>
                <w:rFonts w:ascii="Times New Roman" w:eastAsia="Times New Roman" w:hAnsi="Times New Roman" w:cs="Times New Roman"/>
                <w:sz w:val="24"/>
                <w:szCs w:val="24"/>
              </w:rPr>
              <w:t>у</w:t>
            </w:r>
            <w:proofErr w:type="gramEnd"/>
            <w:r w:rsidRPr="000D2CF4">
              <w:rPr>
                <w:rFonts w:ascii="Times New Roman" w:eastAsia="Times New Roman" w:hAnsi="Times New Roman" w:cs="Times New Roman"/>
                <w:sz w:val="24"/>
                <w:szCs w:val="24"/>
              </w:rPr>
              <w:t>слуг                  953194</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 xml:space="preserve">Валовая прибыль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65475</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 xml:space="preserve">Прочие доходы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39823</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 xml:space="preserve">Прочие расходы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39257</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 xml:space="preserve">Прибыль до налогообложения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66041</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 xml:space="preserve">Отложенные активы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177 </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 xml:space="preserve">Налог на прибыль                                              </w:t>
            </w:r>
            <w:r>
              <w:rPr>
                <w:rFonts w:ascii="Times New Roman" w:hAnsi="Times New Roman" w:cs="Times New Roman"/>
                <w:sz w:val="24"/>
                <w:szCs w:val="24"/>
              </w:rPr>
              <w:t xml:space="preserve">         </w:t>
            </w:r>
            <w:r w:rsidRPr="000D2CF4">
              <w:rPr>
                <w:rFonts w:ascii="Times New Roman" w:eastAsia="Times New Roman" w:hAnsi="Times New Roman" w:cs="Times New Roman"/>
                <w:sz w:val="24"/>
                <w:szCs w:val="24"/>
              </w:rPr>
              <w:t xml:space="preserve">   23322</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Штраф                                                                -</w:t>
            </w:r>
          </w:p>
          <w:p w:rsidR="00920C24" w:rsidRPr="000D2CF4" w:rsidRDefault="00920C24" w:rsidP="00C524AF">
            <w:pPr>
              <w:ind w:left="709" w:right="326"/>
              <w:rPr>
                <w:rFonts w:ascii="Times New Roman" w:eastAsia="Times New Roman" w:hAnsi="Times New Roman" w:cs="Times New Roman"/>
                <w:sz w:val="24"/>
                <w:szCs w:val="24"/>
              </w:rPr>
            </w:pPr>
            <w:r w:rsidRPr="000D2CF4">
              <w:rPr>
                <w:rFonts w:ascii="Times New Roman" w:eastAsia="Times New Roman" w:hAnsi="Times New Roman" w:cs="Times New Roman"/>
                <w:sz w:val="24"/>
                <w:szCs w:val="24"/>
              </w:rPr>
              <w:t>Нераспределенная прибыль (убыток</w:t>
            </w:r>
            <w:proofErr w:type="gramStart"/>
            <w:r w:rsidRPr="000D2CF4">
              <w:rPr>
                <w:rFonts w:ascii="Times New Roman" w:eastAsia="Times New Roman" w:hAnsi="Times New Roman" w:cs="Times New Roman"/>
                <w:sz w:val="24"/>
                <w:szCs w:val="24"/>
              </w:rPr>
              <w:t>)о</w:t>
            </w:r>
            <w:proofErr w:type="gramEnd"/>
            <w:r w:rsidRPr="000D2CF4">
              <w:rPr>
                <w:rFonts w:ascii="Times New Roman" w:eastAsia="Times New Roman" w:hAnsi="Times New Roman" w:cs="Times New Roman"/>
                <w:sz w:val="24"/>
                <w:szCs w:val="24"/>
              </w:rPr>
              <w:t>тчетного периода 42896</w:t>
            </w:r>
          </w:p>
        </w:tc>
      </w:tr>
    </w:tbl>
    <w:p w:rsidR="00920C24" w:rsidRPr="00B80FE3" w:rsidRDefault="00920C24" w:rsidP="00920C24">
      <w:pPr>
        <w:rPr>
          <w:rFonts w:ascii="Times New Roman" w:hAnsi="Times New Roman" w:cs="Times New Roman"/>
          <w:sz w:val="24"/>
          <w:szCs w:val="24"/>
        </w:rPr>
      </w:pPr>
      <w:r w:rsidRPr="000D2CF4">
        <w:rPr>
          <w:rFonts w:ascii="Times New Roman" w:hAnsi="Times New Roman" w:cs="Times New Roman"/>
          <w:sz w:val="24"/>
          <w:szCs w:val="24"/>
        </w:rPr>
        <w:t xml:space="preserve"> Проверенная годовая бухгалтерская отчетность во всех существенных аспектах подготовлена в соответствии с законодательством и нормативными актами, регулирующими порядок ведения бухгалтерского учета в Российской Федерации принятыми принципами ведения бухгалтерского учета. Достоверность отчетности Общества по состоянию на 1.01.2008 г. подтверждена заключением аудиторской фирм</w:t>
      </w:r>
      <w:proofErr w:type="gramStart"/>
      <w:r w:rsidRPr="000D2CF4">
        <w:rPr>
          <w:rFonts w:ascii="Times New Roman" w:hAnsi="Times New Roman" w:cs="Times New Roman"/>
          <w:sz w:val="24"/>
          <w:szCs w:val="24"/>
        </w:rPr>
        <w:t>ы ООО</w:t>
      </w:r>
      <w:proofErr w:type="gramEnd"/>
      <w:r w:rsidRPr="000D2CF4">
        <w:rPr>
          <w:rFonts w:ascii="Times New Roman" w:hAnsi="Times New Roman" w:cs="Times New Roman"/>
          <w:sz w:val="24"/>
          <w:szCs w:val="24"/>
        </w:rPr>
        <w:t xml:space="preserve"> «</w:t>
      </w:r>
      <w:proofErr w:type="spellStart"/>
      <w:r w:rsidRPr="000D2CF4">
        <w:rPr>
          <w:rFonts w:ascii="Times New Roman" w:hAnsi="Times New Roman" w:cs="Times New Roman"/>
          <w:sz w:val="24"/>
          <w:szCs w:val="24"/>
        </w:rPr>
        <w:t>Акцепт-</w:t>
      </w:r>
      <w:r w:rsidRPr="00B80FE3">
        <w:rPr>
          <w:rFonts w:ascii="Times New Roman" w:hAnsi="Times New Roman" w:cs="Times New Roman"/>
          <w:sz w:val="24"/>
          <w:szCs w:val="24"/>
        </w:rPr>
        <w:t>Аудит+</w:t>
      </w:r>
      <w:proofErr w:type="spellEnd"/>
      <w:r w:rsidRPr="00B80FE3">
        <w:rPr>
          <w:rFonts w:ascii="Times New Roman" w:hAnsi="Times New Roman" w:cs="Times New Roman"/>
          <w:sz w:val="24"/>
          <w:szCs w:val="24"/>
        </w:rPr>
        <w:t xml:space="preserve">» </w:t>
      </w:r>
    </w:p>
    <w:p w:rsidR="00920C24" w:rsidRPr="00B80FE3" w:rsidRDefault="00920C24" w:rsidP="00920C24">
      <w:pPr>
        <w:ind w:firstLine="708"/>
        <w:jc w:val="center"/>
        <w:rPr>
          <w:rFonts w:ascii="Times New Roman" w:hAnsi="Times New Roman"/>
          <w:b/>
          <w:sz w:val="24"/>
          <w:szCs w:val="24"/>
        </w:rPr>
      </w:pPr>
      <w:r w:rsidRPr="00B80FE3">
        <w:rPr>
          <w:rFonts w:ascii="Times New Roman" w:hAnsi="Times New Roman"/>
          <w:b/>
          <w:sz w:val="24"/>
          <w:szCs w:val="24"/>
        </w:rPr>
        <w:t>4. Перспективы развития Общества</w:t>
      </w:r>
    </w:p>
    <w:p w:rsidR="00920C24" w:rsidRPr="009E2F5D" w:rsidRDefault="00920C24" w:rsidP="00920C24">
      <w:pPr>
        <w:jc w:val="both"/>
        <w:rPr>
          <w:rFonts w:ascii="Times New Roman" w:hAnsi="Times New Roman" w:cs="Times New Roman"/>
          <w:bCs/>
          <w:sz w:val="24"/>
          <w:szCs w:val="24"/>
        </w:rPr>
      </w:pPr>
      <w:r w:rsidRPr="009E2F5D">
        <w:rPr>
          <w:rFonts w:ascii="Times New Roman" w:hAnsi="Times New Roman" w:cs="Times New Roman"/>
          <w:bCs/>
          <w:sz w:val="24"/>
          <w:szCs w:val="24"/>
        </w:rPr>
        <w:t xml:space="preserve">     В 2007г. общий объем услуг, оказанных Автопарком клиентуре, увеличился на 106% (в том числе по населению 102%, по коммерции – 113%). Из мероприятий положительно влияющих на качество обслуживания жителей следует отметить: </w:t>
      </w:r>
    </w:p>
    <w:p w:rsidR="00920C24" w:rsidRPr="009E2F5D" w:rsidRDefault="00920C24" w:rsidP="00920C24">
      <w:pPr>
        <w:pStyle w:val="a7"/>
        <w:rPr>
          <w:bCs/>
          <w:szCs w:val="24"/>
        </w:rPr>
      </w:pPr>
      <w:r w:rsidRPr="009E2F5D">
        <w:rPr>
          <w:bCs/>
          <w:szCs w:val="24"/>
        </w:rPr>
        <w:t xml:space="preserve">     массовый ремонт контейнерных площадок; </w:t>
      </w:r>
    </w:p>
    <w:p w:rsidR="00920C24" w:rsidRPr="009E2F5D" w:rsidRDefault="00920C24" w:rsidP="00920C24">
      <w:pPr>
        <w:pStyle w:val="a7"/>
        <w:rPr>
          <w:bCs/>
          <w:szCs w:val="24"/>
        </w:rPr>
      </w:pPr>
      <w:r w:rsidRPr="009E2F5D">
        <w:rPr>
          <w:bCs/>
          <w:szCs w:val="24"/>
        </w:rPr>
        <w:lastRenderedPageBreak/>
        <w:t xml:space="preserve">     устранение проблем сбора крупногабаритного мусора за счет установки контейнеров емкостью в 12 -14 м. куб; </w:t>
      </w:r>
    </w:p>
    <w:p w:rsidR="00920C24" w:rsidRPr="009E2F5D" w:rsidRDefault="00920C24" w:rsidP="00920C24">
      <w:pPr>
        <w:pStyle w:val="a7"/>
        <w:rPr>
          <w:bCs/>
          <w:szCs w:val="24"/>
        </w:rPr>
      </w:pPr>
      <w:r w:rsidRPr="009E2F5D">
        <w:rPr>
          <w:bCs/>
          <w:szCs w:val="24"/>
        </w:rPr>
        <w:t xml:space="preserve">     устойчивую и эффективную работу перегрузов, оборудования по переработке КГМ;</w:t>
      </w:r>
    </w:p>
    <w:p w:rsidR="00920C24" w:rsidRPr="009E2F5D" w:rsidRDefault="00920C24" w:rsidP="00920C24">
      <w:pPr>
        <w:pStyle w:val="a7"/>
        <w:rPr>
          <w:bCs/>
          <w:szCs w:val="24"/>
        </w:rPr>
      </w:pPr>
      <w:r w:rsidRPr="009E2F5D">
        <w:rPr>
          <w:bCs/>
          <w:szCs w:val="24"/>
        </w:rPr>
        <w:t xml:space="preserve">     установку более чем сотни заглубленных контейнеров типа </w:t>
      </w:r>
      <w:proofErr w:type="spellStart"/>
      <w:r w:rsidRPr="009E2F5D">
        <w:rPr>
          <w:bCs/>
          <w:szCs w:val="24"/>
          <w:lang w:val="en-US"/>
        </w:rPr>
        <w:t>Molok</w:t>
      </w:r>
      <w:proofErr w:type="spellEnd"/>
      <w:r w:rsidRPr="009E2F5D">
        <w:rPr>
          <w:bCs/>
          <w:szCs w:val="24"/>
        </w:rPr>
        <w:t>;</w:t>
      </w:r>
    </w:p>
    <w:p w:rsidR="00920C24" w:rsidRPr="009E2F5D" w:rsidRDefault="00920C24" w:rsidP="00920C24">
      <w:pPr>
        <w:pStyle w:val="a7"/>
        <w:rPr>
          <w:bCs/>
          <w:szCs w:val="24"/>
        </w:rPr>
      </w:pPr>
      <w:r w:rsidRPr="009E2F5D">
        <w:rPr>
          <w:bCs/>
          <w:szCs w:val="24"/>
        </w:rPr>
        <w:t xml:space="preserve">     развитее раздельного сбора путем установки  полутора тысяч сине-желтых контейнеров; </w:t>
      </w:r>
    </w:p>
    <w:p w:rsidR="00920C24" w:rsidRPr="009E2F5D" w:rsidRDefault="00920C24" w:rsidP="00920C24">
      <w:pPr>
        <w:pStyle w:val="a7"/>
        <w:rPr>
          <w:bCs/>
          <w:szCs w:val="24"/>
        </w:rPr>
      </w:pPr>
      <w:r w:rsidRPr="009E2F5D">
        <w:rPr>
          <w:bCs/>
          <w:szCs w:val="24"/>
        </w:rPr>
        <w:t xml:space="preserve">     ввод в эксплуатацию ряда видов нового спецоборудования, в том числе комплекса </w:t>
      </w:r>
      <w:proofErr w:type="spellStart"/>
      <w:r w:rsidRPr="009E2F5D">
        <w:rPr>
          <w:bCs/>
          <w:szCs w:val="24"/>
          <w:lang w:val="en-US"/>
        </w:rPr>
        <w:t>balla</w:t>
      </w:r>
      <w:proofErr w:type="spellEnd"/>
      <w:r w:rsidRPr="009E2F5D">
        <w:rPr>
          <w:bCs/>
          <w:szCs w:val="24"/>
        </w:rPr>
        <w:t>-</w:t>
      </w:r>
      <w:r w:rsidRPr="009E2F5D">
        <w:rPr>
          <w:bCs/>
          <w:szCs w:val="24"/>
          <w:lang w:val="en-US"/>
        </w:rPr>
        <w:t>press</w:t>
      </w:r>
      <w:r w:rsidRPr="009E2F5D">
        <w:rPr>
          <w:bCs/>
          <w:szCs w:val="24"/>
        </w:rPr>
        <w:t xml:space="preserve"> с производительностью 60 тыс. м. куб в 2 месяца, </w:t>
      </w:r>
    </w:p>
    <w:p w:rsidR="00920C24" w:rsidRPr="009E2F5D" w:rsidRDefault="00920C24" w:rsidP="00920C24">
      <w:pPr>
        <w:pStyle w:val="a7"/>
        <w:rPr>
          <w:bCs/>
          <w:szCs w:val="24"/>
        </w:rPr>
      </w:pPr>
      <w:r w:rsidRPr="009E2F5D">
        <w:rPr>
          <w:bCs/>
          <w:szCs w:val="24"/>
        </w:rPr>
        <w:t xml:space="preserve">    за прошедший год для ознакомления с опытом нашей работы нас посетили около сотни специалистов из Санкт-Петербурга и иных регионов России.</w:t>
      </w:r>
    </w:p>
    <w:p w:rsidR="00920C24" w:rsidRPr="009E2F5D" w:rsidRDefault="00920C24" w:rsidP="00920C24">
      <w:pPr>
        <w:pStyle w:val="a7"/>
        <w:rPr>
          <w:bCs/>
          <w:szCs w:val="24"/>
        </w:rPr>
      </w:pPr>
      <w:r w:rsidRPr="009E2F5D">
        <w:rPr>
          <w:bCs/>
          <w:szCs w:val="24"/>
        </w:rPr>
        <w:t xml:space="preserve">     Однако коллективу нашего Автопарка, как и Автопарка №6, все труднее справляться с основной задачей, поддержанием стабильности в исполнении заявок на вывоз отходов, что может негативно отразиться на санитарно-эпидемиологической безопасности населения. Причина в том, что в 2007 и, тем более, в 2008г., в должной мере не было учтено негативное влияние на стоимость труда и его материально-техническое обеспечение факторов инфляции и роста объема вывоза мусора. Грубые ошибки совершенные при планировании источников покрытия затрат на санитарную очистку Санкт-Петербурга поставили Автопарки в тяжелое материальное положение. Более того, влияние этих факторов продолжает нарастать. Режим жесточайшей экономии положение не спасает. Технологические факторы стабилизации практически исчерпаны. Принятие Федерального закона об упаковке и Программы по развитию ресурсосбережения в Санкт-Петербурге задерживается. На наши обращения по поводу тарифов, </w:t>
      </w:r>
      <w:proofErr w:type="spellStart"/>
      <w:r w:rsidRPr="009E2F5D">
        <w:rPr>
          <w:bCs/>
          <w:szCs w:val="24"/>
        </w:rPr>
        <w:t>накопляемости</w:t>
      </w:r>
      <w:proofErr w:type="spellEnd"/>
      <w:r w:rsidRPr="009E2F5D">
        <w:rPr>
          <w:bCs/>
          <w:szCs w:val="24"/>
        </w:rPr>
        <w:t xml:space="preserve">, технической политики из Жилищного комитета вразумительных ответов не поступает. Очевидная слабость новообразований, управляющих жилищным фондом, оборачивается не только задержками оплаты услуг, но и увеличением безнадежной задолженности в связи с их банкротствами. Налоги же приходится платить по факту вывоза. Складывается непростая ситуация. Деятельность Автопарка по обслуживанию населения центральных районов города опустилась за грань убыточности. Конкуренция на рынке труда усиливается. Несмотря на напряженную работу улучшить положение с привлечением рабочей силы не удалось. За 2007 год уволилось более трети водителей (196 человек). Мы восполнили потери, однако качество рабочей силы падает. Есть проблемы с обновлением подвижного состава. В результате ряд основных показателей существенно понизился, в том числе рентабельность. Мы вынуждены рассмотреть вопрос об изменении взаимоотношений с клиентурой. Если не будет индексации тарифов, учета роста </w:t>
      </w:r>
      <w:proofErr w:type="spellStart"/>
      <w:r w:rsidRPr="009E2F5D">
        <w:rPr>
          <w:bCs/>
          <w:szCs w:val="24"/>
        </w:rPr>
        <w:t>накопляемости</w:t>
      </w:r>
      <w:proofErr w:type="spellEnd"/>
      <w:r w:rsidRPr="009E2F5D">
        <w:rPr>
          <w:bCs/>
          <w:szCs w:val="24"/>
        </w:rPr>
        <w:t xml:space="preserve"> отходов будем оказывать услуги исключительно за талоны. </w:t>
      </w:r>
    </w:p>
    <w:p w:rsidR="00920C24" w:rsidRPr="009E2F5D" w:rsidRDefault="00920C24" w:rsidP="00920C24">
      <w:pPr>
        <w:pStyle w:val="a7"/>
        <w:rPr>
          <w:bCs/>
          <w:szCs w:val="24"/>
        </w:rPr>
      </w:pPr>
      <w:r w:rsidRPr="009E2F5D">
        <w:rPr>
          <w:bCs/>
          <w:szCs w:val="24"/>
        </w:rPr>
        <w:t xml:space="preserve">     Задачи на перспективу: </w:t>
      </w:r>
    </w:p>
    <w:p w:rsidR="00920C24" w:rsidRPr="009E2F5D" w:rsidRDefault="00920C24" w:rsidP="00920C24">
      <w:pPr>
        <w:pStyle w:val="a7"/>
        <w:rPr>
          <w:bCs/>
          <w:szCs w:val="24"/>
        </w:rPr>
      </w:pPr>
      <w:r w:rsidRPr="009E2F5D">
        <w:rPr>
          <w:bCs/>
          <w:szCs w:val="24"/>
        </w:rPr>
        <w:t xml:space="preserve">     содействие стабилизации положения за счет пересмотра нормативов и ввода Закона об упаковке; </w:t>
      </w:r>
    </w:p>
    <w:p w:rsidR="00920C24" w:rsidRPr="009E2F5D" w:rsidRDefault="00920C24" w:rsidP="00920C24">
      <w:pPr>
        <w:pStyle w:val="a7"/>
        <w:rPr>
          <w:bCs/>
          <w:szCs w:val="24"/>
        </w:rPr>
      </w:pPr>
      <w:r w:rsidRPr="009E2F5D">
        <w:rPr>
          <w:bCs/>
          <w:szCs w:val="24"/>
        </w:rPr>
        <w:t xml:space="preserve">     улучшение обслуживания жителей за счет установки новых, современных видов контейнеров, ввода в эксплуатацию новых </w:t>
      </w:r>
      <w:proofErr w:type="spellStart"/>
      <w:r w:rsidRPr="009E2F5D">
        <w:rPr>
          <w:bCs/>
          <w:szCs w:val="24"/>
        </w:rPr>
        <w:t>спецавтомобилей</w:t>
      </w:r>
      <w:proofErr w:type="spellEnd"/>
      <w:r w:rsidRPr="009E2F5D">
        <w:rPr>
          <w:bCs/>
          <w:szCs w:val="24"/>
        </w:rPr>
        <w:t xml:space="preserve">, в том числе обеспечивающих повышение эффективности сбора отходов, снижение транспортной нагрузки на магистрали, а также негативного воздействия на асфальтовое покрытие </w:t>
      </w:r>
      <w:proofErr w:type="spellStart"/>
      <w:r w:rsidRPr="009E2F5D">
        <w:rPr>
          <w:bCs/>
          <w:szCs w:val="24"/>
        </w:rPr>
        <w:t>внутридворовых</w:t>
      </w:r>
      <w:proofErr w:type="spellEnd"/>
      <w:r w:rsidRPr="009E2F5D">
        <w:rPr>
          <w:bCs/>
          <w:szCs w:val="24"/>
        </w:rPr>
        <w:t xml:space="preserve"> территорий; </w:t>
      </w:r>
    </w:p>
    <w:p w:rsidR="00920C24" w:rsidRPr="009E2F5D" w:rsidRDefault="00920C24" w:rsidP="00920C24">
      <w:pPr>
        <w:pStyle w:val="a7"/>
        <w:rPr>
          <w:bCs/>
          <w:szCs w:val="24"/>
        </w:rPr>
      </w:pPr>
      <w:r w:rsidRPr="009E2F5D">
        <w:rPr>
          <w:bCs/>
          <w:szCs w:val="24"/>
        </w:rPr>
        <w:t xml:space="preserve">     обустройство мусороперерабатывающего комплекса на Ташкентской улице, автомобили типа КАМАЗ далее перегрузов транспортировать мусор не будут; </w:t>
      </w:r>
    </w:p>
    <w:p w:rsidR="00920C24" w:rsidRPr="009E2F5D" w:rsidRDefault="00920C24" w:rsidP="00920C24">
      <w:pPr>
        <w:pStyle w:val="a7"/>
        <w:rPr>
          <w:bCs/>
          <w:szCs w:val="24"/>
        </w:rPr>
      </w:pPr>
      <w:r w:rsidRPr="009E2F5D">
        <w:rPr>
          <w:bCs/>
          <w:szCs w:val="24"/>
        </w:rPr>
        <w:t xml:space="preserve">     сооружение заправки для экономии затрат на ГСМ, </w:t>
      </w:r>
    </w:p>
    <w:p w:rsidR="00920C24" w:rsidRPr="009E2F5D" w:rsidRDefault="00920C24" w:rsidP="00920C24">
      <w:pPr>
        <w:pStyle w:val="a7"/>
        <w:rPr>
          <w:bCs/>
          <w:szCs w:val="24"/>
        </w:rPr>
      </w:pPr>
      <w:r w:rsidRPr="009E2F5D">
        <w:rPr>
          <w:bCs/>
          <w:szCs w:val="24"/>
        </w:rPr>
        <w:t xml:space="preserve">     развитие спутникового наблюдения за перемещениями, </w:t>
      </w:r>
    </w:p>
    <w:p w:rsidR="00920C24" w:rsidRPr="009E2F5D" w:rsidRDefault="00920C24" w:rsidP="00920C24">
      <w:pPr>
        <w:pStyle w:val="a7"/>
        <w:rPr>
          <w:bCs/>
          <w:szCs w:val="24"/>
        </w:rPr>
      </w:pPr>
      <w:r w:rsidRPr="009E2F5D">
        <w:rPr>
          <w:bCs/>
          <w:szCs w:val="24"/>
        </w:rPr>
        <w:t xml:space="preserve">     развитие ресурсосбережения и режим жесткой экономии. </w:t>
      </w:r>
    </w:p>
    <w:p w:rsidR="00920C24" w:rsidRPr="009E2F5D" w:rsidRDefault="00920C24" w:rsidP="00920C24">
      <w:pPr>
        <w:pStyle w:val="a7"/>
        <w:rPr>
          <w:bCs/>
          <w:szCs w:val="24"/>
        </w:rPr>
      </w:pPr>
      <w:r w:rsidRPr="009E2F5D">
        <w:rPr>
          <w:bCs/>
          <w:szCs w:val="24"/>
        </w:rPr>
        <w:t xml:space="preserve">     возможен отказ в обслуживании по Василеостровскому, Невскому или иным районам».</w:t>
      </w:r>
    </w:p>
    <w:p w:rsidR="00920C24" w:rsidRPr="00DA38A8" w:rsidRDefault="00920C24" w:rsidP="00920C24">
      <w:pPr>
        <w:ind w:firstLine="708"/>
        <w:jc w:val="center"/>
        <w:rPr>
          <w:rFonts w:ascii="Times New Roman" w:hAnsi="Times New Roman"/>
          <w:b/>
          <w:color w:val="FF0000"/>
          <w:sz w:val="24"/>
          <w:szCs w:val="24"/>
        </w:rPr>
      </w:pPr>
    </w:p>
    <w:p w:rsidR="00920C24" w:rsidRPr="000D2CF4" w:rsidRDefault="00920C24" w:rsidP="00920C24">
      <w:pPr>
        <w:ind w:firstLine="708"/>
        <w:jc w:val="center"/>
        <w:rPr>
          <w:rFonts w:ascii="Times New Roman" w:hAnsi="Times New Roman"/>
          <w:b/>
          <w:sz w:val="24"/>
          <w:szCs w:val="24"/>
        </w:rPr>
      </w:pPr>
      <w:r w:rsidRPr="000D2CF4">
        <w:rPr>
          <w:rFonts w:ascii="Times New Roman" w:hAnsi="Times New Roman"/>
          <w:b/>
          <w:sz w:val="24"/>
          <w:szCs w:val="24"/>
        </w:rPr>
        <w:t>5. Отчет о выплате дивидендов</w:t>
      </w:r>
    </w:p>
    <w:p w:rsidR="00920C24" w:rsidRPr="000D2CF4" w:rsidRDefault="00920C24" w:rsidP="00920C24">
      <w:pPr>
        <w:jc w:val="both"/>
        <w:rPr>
          <w:rFonts w:ascii="Times New Roman" w:hAnsi="Times New Roman"/>
          <w:sz w:val="24"/>
          <w:szCs w:val="24"/>
        </w:rPr>
      </w:pPr>
      <w:r w:rsidRPr="000D2CF4">
        <w:rPr>
          <w:rFonts w:ascii="Times New Roman" w:hAnsi="Times New Roman"/>
          <w:sz w:val="24"/>
          <w:szCs w:val="24"/>
        </w:rPr>
        <w:lastRenderedPageBreak/>
        <w:tab/>
        <w:t>По решению Общего собрания акционеров от 15.05.2008г. было принято решение – не осуществлять выплату дивидендов по итогам отчетного года.</w:t>
      </w:r>
    </w:p>
    <w:p w:rsidR="00920C24" w:rsidRPr="000D2CF4" w:rsidRDefault="00920C24" w:rsidP="00920C24">
      <w:pPr>
        <w:ind w:firstLine="708"/>
        <w:jc w:val="center"/>
        <w:rPr>
          <w:rFonts w:ascii="Times New Roman" w:hAnsi="Times New Roman"/>
          <w:b/>
          <w:sz w:val="24"/>
          <w:szCs w:val="24"/>
        </w:rPr>
      </w:pPr>
      <w:r w:rsidRPr="000D2CF4">
        <w:rPr>
          <w:rFonts w:ascii="Times New Roman" w:hAnsi="Times New Roman"/>
          <w:b/>
          <w:sz w:val="24"/>
          <w:szCs w:val="24"/>
        </w:rPr>
        <w:t>6. Описание основных факторов риска, связанных с деятельностью акционерного общества</w:t>
      </w:r>
    </w:p>
    <w:p w:rsidR="00920C24" w:rsidRPr="000D2CF4" w:rsidRDefault="00920C24" w:rsidP="00920C24">
      <w:pPr>
        <w:shd w:val="clear" w:color="auto" w:fill="FFFFFF"/>
        <w:ind w:firstLine="720"/>
        <w:jc w:val="both"/>
        <w:rPr>
          <w:rFonts w:ascii="Times New Roman" w:hAnsi="Times New Roman"/>
          <w:sz w:val="24"/>
          <w:szCs w:val="24"/>
        </w:rPr>
      </w:pPr>
      <w:r w:rsidRPr="000D2CF4">
        <w:rPr>
          <w:rFonts w:ascii="Times New Roman" w:hAnsi="Times New Roman"/>
          <w:sz w:val="24"/>
          <w:szCs w:val="24"/>
        </w:rPr>
        <w:t xml:space="preserve">Основными рисками, с которыми наше общество сталкивается в своей повседневной деятельности, являются:  конкурентный риск и финансовый риск. </w:t>
      </w:r>
    </w:p>
    <w:p w:rsidR="00920C24" w:rsidRPr="000D2CF4" w:rsidRDefault="00920C24" w:rsidP="00920C24">
      <w:pPr>
        <w:shd w:val="clear" w:color="auto" w:fill="FFFFFF"/>
        <w:ind w:firstLine="720"/>
        <w:jc w:val="both"/>
        <w:rPr>
          <w:rFonts w:ascii="Times New Roman" w:hAnsi="Times New Roman"/>
          <w:sz w:val="24"/>
          <w:szCs w:val="24"/>
        </w:rPr>
      </w:pPr>
      <w:proofErr w:type="gramStart"/>
      <w:r w:rsidRPr="000D2CF4">
        <w:rPr>
          <w:rFonts w:ascii="Times New Roman" w:hAnsi="Times New Roman"/>
          <w:sz w:val="24"/>
          <w:szCs w:val="24"/>
        </w:rPr>
        <w:t>Конкурентный риск: повышение тарифов на энергоресурсы влияет на увеличение себестоимости услуг; рост цен на сырье и материалы также отражается на увеличени</w:t>
      </w:r>
      <w:r>
        <w:rPr>
          <w:rFonts w:ascii="Times New Roman" w:hAnsi="Times New Roman"/>
          <w:sz w:val="24"/>
          <w:szCs w:val="24"/>
        </w:rPr>
        <w:t>и</w:t>
      </w:r>
      <w:r w:rsidRPr="000D2CF4">
        <w:rPr>
          <w:rFonts w:ascii="Times New Roman" w:hAnsi="Times New Roman"/>
          <w:sz w:val="24"/>
          <w:szCs w:val="24"/>
        </w:rPr>
        <w:t xml:space="preserve"> себестоимости услуг; в то же время «серые» перевозчики</w:t>
      </w:r>
      <w:r>
        <w:rPr>
          <w:rFonts w:ascii="Times New Roman" w:hAnsi="Times New Roman"/>
          <w:sz w:val="24"/>
          <w:szCs w:val="24"/>
        </w:rPr>
        <w:t xml:space="preserve"> в связи с отсутствием действенной системы контроля за обращением отходов в Санкт-Петербурге</w:t>
      </w:r>
      <w:r w:rsidRPr="000D2CF4">
        <w:rPr>
          <w:rFonts w:ascii="Times New Roman" w:hAnsi="Times New Roman"/>
          <w:sz w:val="24"/>
          <w:szCs w:val="24"/>
        </w:rPr>
        <w:t xml:space="preserve"> имеют преимущество перед нами за счет неуплаты налогов и пользования несанкционированными свалками.</w:t>
      </w:r>
      <w:proofErr w:type="gramEnd"/>
    </w:p>
    <w:p w:rsidR="00920C24" w:rsidRPr="000D2CF4" w:rsidRDefault="00920C24" w:rsidP="00920C24">
      <w:pPr>
        <w:shd w:val="clear" w:color="auto" w:fill="FFFFFF"/>
        <w:jc w:val="both"/>
        <w:rPr>
          <w:rFonts w:ascii="Times New Roman" w:eastAsia="Times New Roman" w:hAnsi="Times New Roman" w:cs="Times New Roman"/>
          <w:sz w:val="24"/>
          <w:szCs w:val="24"/>
        </w:rPr>
      </w:pPr>
      <w:r w:rsidRPr="000D2CF4">
        <w:rPr>
          <w:rFonts w:ascii="Times New Roman" w:hAnsi="Times New Roman"/>
          <w:sz w:val="24"/>
          <w:szCs w:val="24"/>
        </w:rPr>
        <w:t xml:space="preserve"> </w:t>
      </w:r>
      <w:r w:rsidRPr="000D2CF4">
        <w:rPr>
          <w:rFonts w:ascii="Times New Roman" w:hAnsi="Times New Roman"/>
          <w:sz w:val="24"/>
          <w:szCs w:val="24"/>
        </w:rPr>
        <w:tab/>
      </w:r>
      <w:r w:rsidRPr="000D2CF4">
        <w:rPr>
          <w:rFonts w:ascii="Times New Roman" w:eastAsia="Times New Roman" w:hAnsi="Times New Roman" w:cs="Times New Roman"/>
          <w:sz w:val="24"/>
          <w:szCs w:val="24"/>
        </w:rPr>
        <w:t>Конкурентные преимущества перед другими компаниями:</w:t>
      </w:r>
    </w:p>
    <w:p w:rsidR="00920C24" w:rsidRPr="000D2CF4" w:rsidRDefault="00920C24" w:rsidP="00920C24">
      <w:pPr>
        <w:pStyle w:val="31"/>
        <w:numPr>
          <w:ilvl w:val="0"/>
          <w:numId w:val="3"/>
        </w:numPr>
        <w:tabs>
          <w:tab w:val="clear" w:pos="720"/>
          <w:tab w:val="num" w:pos="0"/>
          <w:tab w:val="left" w:pos="284"/>
        </w:tabs>
        <w:spacing w:line="220" w:lineRule="auto"/>
        <w:ind w:left="0" w:firstLine="0"/>
        <w:jc w:val="both"/>
        <w:rPr>
          <w:szCs w:val="24"/>
        </w:rPr>
      </w:pPr>
      <w:r w:rsidRPr="000D2CF4">
        <w:rPr>
          <w:szCs w:val="24"/>
        </w:rPr>
        <w:t>стабильность в соблюдении заявок на вывоз отходов</w:t>
      </w:r>
    </w:p>
    <w:p w:rsidR="00920C24" w:rsidRDefault="00920C24" w:rsidP="00920C24">
      <w:pPr>
        <w:pStyle w:val="31"/>
        <w:numPr>
          <w:ilvl w:val="0"/>
          <w:numId w:val="3"/>
        </w:numPr>
        <w:tabs>
          <w:tab w:val="clear" w:pos="720"/>
          <w:tab w:val="num" w:pos="0"/>
          <w:tab w:val="left" w:pos="284"/>
        </w:tabs>
        <w:spacing w:line="220" w:lineRule="auto"/>
        <w:ind w:left="0" w:firstLine="0"/>
        <w:jc w:val="both"/>
        <w:rPr>
          <w:szCs w:val="24"/>
        </w:rPr>
      </w:pPr>
      <w:r w:rsidRPr="000D2CF4">
        <w:rPr>
          <w:szCs w:val="24"/>
        </w:rPr>
        <w:t>обеспечение переработки ТБО и крупногабаритного мусора</w:t>
      </w:r>
    </w:p>
    <w:p w:rsidR="00920C24" w:rsidRPr="000D2CF4" w:rsidRDefault="00920C24" w:rsidP="00920C24">
      <w:pPr>
        <w:pStyle w:val="31"/>
        <w:numPr>
          <w:ilvl w:val="0"/>
          <w:numId w:val="3"/>
        </w:numPr>
        <w:tabs>
          <w:tab w:val="clear" w:pos="720"/>
          <w:tab w:val="num" w:pos="0"/>
          <w:tab w:val="left" w:pos="284"/>
        </w:tabs>
        <w:spacing w:line="220" w:lineRule="auto"/>
        <w:ind w:left="0" w:firstLine="0"/>
        <w:jc w:val="both"/>
        <w:rPr>
          <w:szCs w:val="24"/>
        </w:rPr>
      </w:pPr>
      <w:r>
        <w:rPr>
          <w:szCs w:val="24"/>
        </w:rPr>
        <w:t>снижения затрат Заказчика на экологические платежи</w:t>
      </w:r>
    </w:p>
    <w:p w:rsidR="00920C24" w:rsidRPr="000D2CF4" w:rsidRDefault="00920C24" w:rsidP="00920C24">
      <w:pPr>
        <w:pStyle w:val="31"/>
        <w:numPr>
          <w:ilvl w:val="0"/>
          <w:numId w:val="3"/>
        </w:numPr>
        <w:tabs>
          <w:tab w:val="clear" w:pos="720"/>
          <w:tab w:val="num" w:pos="0"/>
          <w:tab w:val="left" w:pos="284"/>
        </w:tabs>
        <w:spacing w:line="220" w:lineRule="auto"/>
        <w:ind w:left="0" w:firstLine="0"/>
        <w:jc w:val="both"/>
        <w:rPr>
          <w:szCs w:val="24"/>
        </w:rPr>
      </w:pPr>
      <w:r w:rsidRPr="000D2CF4">
        <w:rPr>
          <w:szCs w:val="24"/>
        </w:rPr>
        <w:t>безусловное обеспечение заказчика контейнерами различных типоразмеров</w:t>
      </w:r>
    </w:p>
    <w:p w:rsidR="00920C24" w:rsidRPr="000D2CF4" w:rsidRDefault="00920C24" w:rsidP="00920C24">
      <w:pPr>
        <w:pStyle w:val="31"/>
        <w:numPr>
          <w:ilvl w:val="0"/>
          <w:numId w:val="3"/>
        </w:numPr>
        <w:tabs>
          <w:tab w:val="clear" w:pos="720"/>
          <w:tab w:val="num" w:pos="0"/>
          <w:tab w:val="left" w:pos="284"/>
        </w:tabs>
        <w:spacing w:line="220" w:lineRule="auto"/>
        <w:ind w:left="0" w:firstLine="0"/>
        <w:jc w:val="both"/>
        <w:rPr>
          <w:szCs w:val="24"/>
        </w:rPr>
      </w:pPr>
      <w:r w:rsidRPr="000D2CF4">
        <w:rPr>
          <w:szCs w:val="24"/>
        </w:rPr>
        <w:t>возможность установки заглубленных контейнеров</w:t>
      </w:r>
    </w:p>
    <w:p w:rsidR="00920C24" w:rsidRPr="000D2CF4" w:rsidRDefault="00920C24" w:rsidP="00920C24">
      <w:pPr>
        <w:pStyle w:val="31"/>
        <w:numPr>
          <w:ilvl w:val="0"/>
          <w:numId w:val="3"/>
        </w:numPr>
        <w:tabs>
          <w:tab w:val="clear" w:pos="720"/>
          <w:tab w:val="num" w:pos="0"/>
          <w:tab w:val="left" w:pos="284"/>
        </w:tabs>
        <w:spacing w:line="220" w:lineRule="auto"/>
        <w:ind w:left="0" w:firstLine="0"/>
        <w:jc w:val="both"/>
        <w:rPr>
          <w:szCs w:val="24"/>
        </w:rPr>
      </w:pPr>
      <w:r w:rsidRPr="000D2CF4">
        <w:rPr>
          <w:szCs w:val="24"/>
        </w:rPr>
        <w:t>доставка отходов только в санкционированное место размещения;</w:t>
      </w:r>
    </w:p>
    <w:p w:rsidR="00920C24" w:rsidRPr="000D2CF4" w:rsidRDefault="00920C24" w:rsidP="00920C24">
      <w:pPr>
        <w:pStyle w:val="31"/>
        <w:numPr>
          <w:ilvl w:val="0"/>
          <w:numId w:val="3"/>
        </w:numPr>
        <w:tabs>
          <w:tab w:val="clear" w:pos="720"/>
          <w:tab w:val="num" w:pos="0"/>
          <w:tab w:val="left" w:pos="284"/>
        </w:tabs>
        <w:spacing w:line="220" w:lineRule="auto"/>
        <w:ind w:left="0" w:firstLine="0"/>
        <w:jc w:val="both"/>
        <w:rPr>
          <w:szCs w:val="24"/>
        </w:rPr>
      </w:pPr>
      <w:r w:rsidRPr="000D2CF4">
        <w:rPr>
          <w:szCs w:val="24"/>
        </w:rPr>
        <w:t>использования графика движения учитывающего пожелания Заказчика</w:t>
      </w:r>
    </w:p>
    <w:p w:rsidR="00920C24" w:rsidRPr="000D2CF4" w:rsidRDefault="00920C24" w:rsidP="00920C24">
      <w:pPr>
        <w:pStyle w:val="31"/>
        <w:numPr>
          <w:ilvl w:val="0"/>
          <w:numId w:val="3"/>
        </w:numPr>
        <w:tabs>
          <w:tab w:val="clear" w:pos="720"/>
          <w:tab w:val="num" w:pos="0"/>
          <w:tab w:val="left" w:pos="284"/>
        </w:tabs>
        <w:spacing w:line="220" w:lineRule="auto"/>
        <w:ind w:left="0" w:firstLine="0"/>
        <w:jc w:val="both"/>
        <w:rPr>
          <w:szCs w:val="24"/>
        </w:rPr>
      </w:pPr>
      <w:r w:rsidRPr="000D2CF4">
        <w:rPr>
          <w:szCs w:val="24"/>
        </w:rPr>
        <w:t>исправное состояние и хороший внешний вид используемых контейнеров;</w:t>
      </w:r>
    </w:p>
    <w:p w:rsidR="00920C24" w:rsidRPr="000D2CF4" w:rsidRDefault="00920C24" w:rsidP="00920C24">
      <w:pPr>
        <w:pStyle w:val="31"/>
        <w:numPr>
          <w:ilvl w:val="0"/>
          <w:numId w:val="3"/>
        </w:numPr>
        <w:tabs>
          <w:tab w:val="clear" w:pos="720"/>
          <w:tab w:val="num" w:pos="0"/>
          <w:tab w:val="left" w:pos="284"/>
        </w:tabs>
        <w:spacing w:line="220" w:lineRule="auto"/>
        <w:ind w:left="0" w:firstLine="0"/>
        <w:jc w:val="both"/>
        <w:rPr>
          <w:szCs w:val="24"/>
        </w:rPr>
      </w:pPr>
      <w:r w:rsidRPr="000D2CF4">
        <w:rPr>
          <w:szCs w:val="24"/>
        </w:rPr>
        <w:t>применение машин, не наносящих необоснованного вреда асфальтовым покрытиям</w:t>
      </w:r>
    </w:p>
    <w:p w:rsidR="00920C24" w:rsidRPr="000D2CF4" w:rsidRDefault="00920C24" w:rsidP="00920C24">
      <w:pPr>
        <w:pStyle w:val="31"/>
        <w:numPr>
          <w:ilvl w:val="0"/>
          <w:numId w:val="3"/>
        </w:numPr>
        <w:tabs>
          <w:tab w:val="clear" w:pos="720"/>
          <w:tab w:val="num" w:pos="0"/>
          <w:tab w:val="left" w:pos="284"/>
        </w:tabs>
        <w:spacing w:line="220" w:lineRule="auto"/>
        <w:ind w:left="0" w:firstLine="0"/>
        <w:jc w:val="both"/>
        <w:rPr>
          <w:szCs w:val="24"/>
        </w:rPr>
      </w:pPr>
      <w:r w:rsidRPr="000D2CF4">
        <w:rPr>
          <w:szCs w:val="24"/>
        </w:rPr>
        <w:t xml:space="preserve">работы санпропускников, системы медицинского осмотра персонала, мойки техники </w:t>
      </w:r>
      <w:proofErr w:type="spellStart"/>
      <w:r w:rsidRPr="000D2CF4">
        <w:rPr>
          <w:szCs w:val="24"/>
        </w:rPr>
        <w:t>спецраствором</w:t>
      </w:r>
      <w:proofErr w:type="spellEnd"/>
      <w:r w:rsidRPr="000D2CF4">
        <w:rPr>
          <w:szCs w:val="24"/>
        </w:rPr>
        <w:t>, что обеспечивает «Заказчику» эпидемиологическую безопасность;</w:t>
      </w:r>
    </w:p>
    <w:p w:rsidR="00920C24" w:rsidRPr="000D2CF4" w:rsidRDefault="00920C24" w:rsidP="00920C24">
      <w:pPr>
        <w:pStyle w:val="31"/>
        <w:numPr>
          <w:ilvl w:val="0"/>
          <w:numId w:val="3"/>
        </w:numPr>
        <w:tabs>
          <w:tab w:val="clear" w:pos="720"/>
          <w:tab w:val="num" w:pos="0"/>
          <w:tab w:val="left" w:pos="284"/>
        </w:tabs>
        <w:spacing w:line="220" w:lineRule="auto"/>
        <w:ind w:left="0" w:firstLine="0"/>
        <w:jc w:val="both"/>
        <w:rPr>
          <w:szCs w:val="24"/>
        </w:rPr>
      </w:pPr>
      <w:r w:rsidRPr="000D2CF4">
        <w:rPr>
          <w:szCs w:val="24"/>
        </w:rPr>
        <w:t>использование маршрутов снижающих транспортную проблему района</w:t>
      </w:r>
    </w:p>
    <w:p w:rsidR="00920C24" w:rsidRPr="000D2CF4" w:rsidRDefault="00920C24" w:rsidP="00920C24">
      <w:pPr>
        <w:pStyle w:val="31"/>
        <w:numPr>
          <w:ilvl w:val="0"/>
          <w:numId w:val="3"/>
        </w:numPr>
        <w:tabs>
          <w:tab w:val="clear" w:pos="720"/>
          <w:tab w:val="num" w:pos="0"/>
          <w:tab w:val="left" w:pos="284"/>
        </w:tabs>
        <w:spacing w:line="220" w:lineRule="auto"/>
        <w:ind w:left="0" w:firstLine="0"/>
        <w:jc w:val="both"/>
        <w:rPr>
          <w:szCs w:val="24"/>
        </w:rPr>
      </w:pPr>
      <w:r w:rsidRPr="000D2CF4">
        <w:rPr>
          <w:szCs w:val="24"/>
        </w:rPr>
        <w:t>обеспечения высокого уровня безопасности движения;</w:t>
      </w:r>
    </w:p>
    <w:p w:rsidR="00920C24" w:rsidRPr="000D2CF4" w:rsidRDefault="00920C24" w:rsidP="00920C24">
      <w:pPr>
        <w:pStyle w:val="31"/>
        <w:numPr>
          <w:ilvl w:val="0"/>
          <w:numId w:val="3"/>
        </w:numPr>
        <w:tabs>
          <w:tab w:val="clear" w:pos="720"/>
          <w:tab w:val="num" w:pos="0"/>
          <w:tab w:val="left" w:pos="284"/>
        </w:tabs>
        <w:spacing w:line="220" w:lineRule="auto"/>
        <w:ind w:left="0" w:firstLine="0"/>
        <w:jc w:val="both"/>
        <w:rPr>
          <w:szCs w:val="24"/>
        </w:rPr>
      </w:pPr>
      <w:r w:rsidRPr="000D2CF4">
        <w:rPr>
          <w:szCs w:val="24"/>
        </w:rPr>
        <w:t>участие в мероприятиях ГО и ЧС</w:t>
      </w:r>
    </w:p>
    <w:p w:rsidR="00920C24" w:rsidRPr="000D2CF4" w:rsidRDefault="00920C24" w:rsidP="00920C24">
      <w:pPr>
        <w:pStyle w:val="31"/>
        <w:numPr>
          <w:ilvl w:val="0"/>
          <w:numId w:val="3"/>
        </w:numPr>
        <w:tabs>
          <w:tab w:val="clear" w:pos="720"/>
          <w:tab w:val="num" w:pos="0"/>
          <w:tab w:val="left" w:pos="284"/>
        </w:tabs>
        <w:spacing w:line="220" w:lineRule="auto"/>
        <w:ind w:left="0" w:firstLine="0"/>
        <w:jc w:val="both"/>
        <w:rPr>
          <w:szCs w:val="24"/>
        </w:rPr>
      </w:pPr>
      <w:r w:rsidRPr="000D2CF4">
        <w:rPr>
          <w:szCs w:val="24"/>
        </w:rPr>
        <w:t>соблюдения прав потребителя на информацию о безопасном обращении с отходами;</w:t>
      </w:r>
    </w:p>
    <w:p w:rsidR="00920C24" w:rsidRPr="000D2CF4" w:rsidRDefault="00920C24" w:rsidP="00920C24">
      <w:pPr>
        <w:pStyle w:val="31"/>
        <w:numPr>
          <w:ilvl w:val="0"/>
          <w:numId w:val="3"/>
        </w:numPr>
        <w:tabs>
          <w:tab w:val="clear" w:pos="720"/>
          <w:tab w:val="num" w:pos="0"/>
          <w:tab w:val="left" w:pos="284"/>
        </w:tabs>
        <w:spacing w:line="220" w:lineRule="auto"/>
        <w:ind w:left="0" w:firstLine="0"/>
        <w:jc w:val="both"/>
        <w:rPr>
          <w:szCs w:val="24"/>
        </w:rPr>
      </w:pPr>
      <w:proofErr w:type="gramStart"/>
      <w:r w:rsidRPr="000D2CF4">
        <w:rPr>
          <w:szCs w:val="24"/>
        </w:rPr>
        <w:t>контроль за</w:t>
      </w:r>
      <w:proofErr w:type="gramEnd"/>
      <w:r w:rsidRPr="000D2CF4">
        <w:rPr>
          <w:szCs w:val="24"/>
        </w:rPr>
        <w:t xml:space="preserve"> качеством работ на территории обслуживания осуществляется мастерами участков Перевозчика, которые работают совместно с представителями Грузоотправителя,    службами    районного    эколога, </w:t>
      </w:r>
      <w:proofErr w:type="spellStart"/>
      <w:r w:rsidRPr="000D2CF4">
        <w:rPr>
          <w:szCs w:val="24"/>
        </w:rPr>
        <w:t>Ростехнадзора</w:t>
      </w:r>
      <w:proofErr w:type="spellEnd"/>
      <w:r w:rsidRPr="000D2CF4">
        <w:rPr>
          <w:szCs w:val="24"/>
        </w:rPr>
        <w:t>, административно-технической  инспекции.  Факт  приемки  груза  подтверждается  отметкой Грузоотправителя в путевом листе или талоне, факт сдачи - службой контроля перегруза, а также приемкой на перерабатывающем заводе или полигоне.</w:t>
      </w:r>
    </w:p>
    <w:p w:rsidR="00920C24" w:rsidRPr="006E7B15" w:rsidRDefault="00920C24" w:rsidP="00920C24">
      <w:pPr>
        <w:shd w:val="clear" w:color="auto" w:fill="FFFFFF"/>
        <w:jc w:val="both"/>
        <w:rPr>
          <w:rFonts w:ascii="Times New Roman" w:hAnsi="Times New Roman"/>
          <w:sz w:val="24"/>
          <w:szCs w:val="24"/>
        </w:rPr>
      </w:pPr>
      <w:r w:rsidRPr="000D2CF4">
        <w:rPr>
          <w:rFonts w:ascii="Times New Roman" w:hAnsi="Times New Roman"/>
          <w:sz w:val="24"/>
          <w:szCs w:val="24"/>
        </w:rPr>
        <w:t xml:space="preserve">          </w:t>
      </w:r>
      <w:r w:rsidRPr="006E7B15">
        <w:rPr>
          <w:rFonts w:ascii="Times New Roman" w:hAnsi="Times New Roman"/>
          <w:sz w:val="24"/>
          <w:szCs w:val="24"/>
        </w:rPr>
        <w:t>Финансовый риск: не соблюдение обязательств по оплате услуг общества</w:t>
      </w:r>
      <w:proofErr w:type="gramStart"/>
      <w:r w:rsidRPr="006E7B15">
        <w:rPr>
          <w:rFonts w:ascii="Times New Roman" w:hAnsi="Times New Roman"/>
          <w:sz w:val="24"/>
          <w:szCs w:val="24"/>
        </w:rPr>
        <w:t xml:space="preserve"> .</w:t>
      </w:r>
      <w:proofErr w:type="gramEnd"/>
    </w:p>
    <w:p w:rsidR="00920C24" w:rsidRPr="006E7B15" w:rsidRDefault="00920C24" w:rsidP="00920C24">
      <w:pPr>
        <w:jc w:val="center"/>
        <w:rPr>
          <w:rFonts w:ascii="Times New Roman" w:hAnsi="Times New Roman"/>
          <w:b/>
          <w:sz w:val="24"/>
          <w:szCs w:val="24"/>
        </w:rPr>
      </w:pPr>
      <w:r w:rsidRPr="006E7B15">
        <w:rPr>
          <w:rFonts w:ascii="Times New Roman" w:hAnsi="Times New Roman"/>
          <w:b/>
          <w:sz w:val="24"/>
          <w:szCs w:val="24"/>
        </w:rPr>
        <w:t>7. Перечень крупных сделок, совершенных обществом  в отчетном году</w:t>
      </w:r>
    </w:p>
    <w:p w:rsidR="00920C24" w:rsidRPr="006E7B15" w:rsidRDefault="00920C24" w:rsidP="00920C24">
      <w:pPr>
        <w:pStyle w:val="a7"/>
        <w:ind w:firstLine="720"/>
        <w:rPr>
          <w:szCs w:val="24"/>
        </w:rPr>
      </w:pPr>
      <w:r w:rsidRPr="006E7B15">
        <w:rPr>
          <w:szCs w:val="24"/>
        </w:rPr>
        <w:t>В течение отчетного 2007 года ОАО «Автопарк №1 «</w:t>
      </w:r>
      <w:proofErr w:type="spellStart"/>
      <w:r w:rsidRPr="006E7B15">
        <w:rPr>
          <w:szCs w:val="24"/>
        </w:rPr>
        <w:t>Спецтранс</w:t>
      </w:r>
      <w:proofErr w:type="spellEnd"/>
      <w:r w:rsidRPr="006E7B15">
        <w:rPr>
          <w:szCs w:val="24"/>
        </w:rPr>
        <w:t xml:space="preserve">» не совершались крупные сделки, признаваемые таковыми в соответствии со ст.78 Федерального закона «Об акционерных обществах» № 208-ФЗ.  </w:t>
      </w:r>
    </w:p>
    <w:p w:rsidR="00920C24" w:rsidRPr="006E7B15" w:rsidRDefault="00920C24" w:rsidP="00920C24">
      <w:pPr>
        <w:pStyle w:val="a7"/>
        <w:rPr>
          <w:szCs w:val="24"/>
        </w:rPr>
      </w:pPr>
    </w:p>
    <w:p w:rsidR="00920C24" w:rsidRPr="006E7B15" w:rsidRDefault="00920C24" w:rsidP="00920C24">
      <w:pPr>
        <w:jc w:val="center"/>
        <w:rPr>
          <w:rFonts w:ascii="Times New Roman" w:hAnsi="Times New Roman"/>
          <w:b/>
          <w:sz w:val="24"/>
          <w:szCs w:val="24"/>
        </w:rPr>
      </w:pPr>
      <w:r w:rsidRPr="006E7B15">
        <w:rPr>
          <w:rFonts w:ascii="Times New Roman" w:hAnsi="Times New Roman"/>
          <w:b/>
          <w:sz w:val="24"/>
          <w:szCs w:val="24"/>
        </w:rPr>
        <w:t>8. Перечень сделок с заинтересованностью, совершенных акционерным обществом в отчетном году</w:t>
      </w:r>
    </w:p>
    <w:p w:rsidR="00920C24" w:rsidRPr="006E7B15" w:rsidRDefault="00920C24" w:rsidP="00920C24">
      <w:pPr>
        <w:pStyle w:val="a9"/>
        <w:tabs>
          <w:tab w:val="clear" w:pos="4153"/>
          <w:tab w:val="clear" w:pos="8306"/>
        </w:tabs>
        <w:ind w:firstLine="720"/>
        <w:jc w:val="both"/>
        <w:rPr>
          <w:rFonts w:ascii="Times New Roman" w:hAnsi="Times New Roman"/>
          <w:szCs w:val="24"/>
        </w:rPr>
      </w:pPr>
      <w:r w:rsidRPr="006E7B15">
        <w:rPr>
          <w:rFonts w:ascii="Times New Roman" w:hAnsi="Times New Roman"/>
          <w:szCs w:val="24"/>
        </w:rPr>
        <w:t>В 2007 году  ОАО «Автопарк №1 «</w:t>
      </w:r>
      <w:proofErr w:type="spellStart"/>
      <w:r w:rsidRPr="006E7B15">
        <w:rPr>
          <w:rFonts w:ascii="Times New Roman" w:hAnsi="Times New Roman"/>
          <w:szCs w:val="24"/>
        </w:rPr>
        <w:t>Спецтранс</w:t>
      </w:r>
      <w:proofErr w:type="spellEnd"/>
      <w:r w:rsidRPr="006E7B15">
        <w:rPr>
          <w:rFonts w:ascii="Times New Roman" w:hAnsi="Times New Roman"/>
          <w:szCs w:val="24"/>
        </w:rPr>
        <w:t xml:space="preserve">» не осуществлялись сделки, признаваемые в соответствии со ст.81 Федерального закона «Об акционерных обществах» № 208-ФЗ сделками, в совершении которых имеется заинтересованность. </w:t>
      </w:r>
    </w:p>
    <w:p w:rsidR="00920C24" w:rsidRPr="006E7B15" w:rsidRDefault="00920C24" w:rsidP="00920C24">
      <w:pPr>
        <w:pStyle w:val="a9"/>
        <w:tabs>
          <w:tab w:val="clear" w:pos="4153"/>
          <w:tab w:val="clear" w:pos="8306"/>
        </w:tabs>
        <w:jc w:val="both"/>
        <w:rPr>
          <w:rFonts w:ascii="Times New Roman" w:hAnsi="Times New Roman"/>
          <w:szCs w:val="24"/>
        </w:rPr>
      </w:pPr>
    </w:p>
    <w:p w:rsidR="00920C24" w:rsidRPr="006E7B15" w:rsidRDefault="00920C24" w:rsidP="00920C24">
      <w:pPr>
        <w:spacing w:after="0"/>
        <w:jc w:val="center"/>
        <w:rPr>
          <w:rFonts w:ascii="Times New Roman" w:hAnsi="Times New Roman"/>
          <w:b/>
          <w:sz w:val="24"/>
          <w:szCs w:val="24"/>
        </w:rPr>
      </w:pPr>
      <w:r w:rsidRPr="006E7B15">
        <w:rPr>
          <w:rFonts w:ascii="Times New Roman" w:hAnsi="Times New Roman"/>
          <w:b/>
          <w:sz w:val="24"/>
          <w:szCs w:val="24"/>
        </w:rPr>
        <w:t>9. Состав Совета директоров ОАО «Автопарк №1 «</w:t>
      </w:r>
      <w:proofErr w:type="spellStart"/>
      <w:r w:rsidRPr="006E7B15">
        <w:rPr>
          <w:rFonts w:ascii="Times New Roman" w:hAnsi="Times New Roman"/>
          <w:b/>
          <w:sz w:val="24"/>
          <w:szCs w:val="24"/>
        </w:rPr>
        <w:t>Спецтранс</w:t>
      </w:r>
      <w:proofErr w:type="spellEnd"/>
      <w:r w:rsidRPr="006E7B15">
        <w:rPr>
          <w:rFonts w:ascii="Times New Roman" w:hAnsi="Times New Roman"/>
          <w:b/>
          <w:sz w:val="24"/>
          <w:szCs w:val="24"/>
        </w:rPr>
        <w:t>»</w:t>
      </w:r>
    </w:p>
    <w:p w:rsidR="00920C24" w:rsidRPr="006E7B15" w:rsidRDefault="00920C24" w:rsidP="00920C24">
      <w:pPr>
        <w:spacing w:after="0"/>
        <w:jc w:val="center"/>
        <w:rPr>
          <w:rFonts w:ascii="Times New Roman" w:hAnsi="Times New Roman"/>
          <w:b/>
          <w:sz w:val="24"/>
          <w:szCs w:val="24"/>
        </w:rPr>
      </w:pPr>
      <w:r w:rsidRPr="006E7B15">
        <w:rPr>
          <w:rFonts w:ascii="Times New Roman" w:hAnsi="Times New Roman"/>
          <w:b/>
          <w:sz w:val="24"/>
          <w:szCs w:val="24"/>
        </w:rPr>
        <w:t xml:space="preserve"> и краткие сведения о его членах</w:t>
      </w:r>
    </w:p>
    <w:p w:rsidR="00920C24" w:rsidRPr="006E7B15" w:rsidRDefault="00920C24" w:rsidP="00920C24">
      <w:pPr>
        <w:spacing w:after="0"/>
        <w:jc w:val="center"/>
        <w:rPr>
          <w:rFonts w:ascii="Times New Roman" w:hAnsi="Times New Roman"/>
          <w:b/>
          <w:sz w:val="24"/>
          <w:szCs w:val="24"/>
        </w:rPr>
      </w:pPr>
    </w:p>
    <w:p w:rsidR="00920C24" w:rsidRPr="006E7B15" w:rsidRDefault="00920C24" w:rsidP="00920C24">
      <w:pPr>
        <w:ind w:firstLine="720"/>
        <w:jc w:val="both"/>
        <w:rPr>
          <w:rFonts w:ascii="Times New Roman" w:hAnsi="Times New Roman"/>
          <w:sz w:val="24"/>
          <w:szCs w:val="24"/>
        </w:rPr>
      </w:pPr>
      <w:r w:rsidRPr="006E7B15">
        <w:rPr>
          <w:rFonts w:ascii="Times New Roman" w:hAnsi="Times New Roman"/>
          <w:b/>
          <w:sz w:val="24"/>
          <w:szCs w:val="24"/>
        </w:rPr>
        <w:t xml:space="preserve">Совет директоров </w:t>
      </w:r>
      <w:r w:rsidRPr="006E7B15">
        <w:rPr>
          <w:rFonts w:ascii="Times New Roman" w:hAnsi="Times New Roman"/>
          <w:sz w:val="24"/>
          <w:szCs w:val="24"/>
        </w:rPr>
        <w:t>осуществляет общее руководство деятельностью общества в пределах своей компетенции, за исключением решения вопросов, отнесенных к компетенции Общего собрания акционеров Федеральным законом «Об акционерных обществах».</w:t>
      </w:r>
    </w:p>
    <w:p w:rsidR="00920C24" w:rsidRPr="006E7B15" w:rsidRDefault="00920C24" w:rsidP="00920C24">
      <w:pPr>
        <w:shd w:val="clear" w:color="auto" w:fill="FFFFFF"/>
        <w:spacing w:before="245"/>
        <w:ind w:left="14"/>
        <w:jc w:val="both"/>
        <w:rPr>
          <w:rFonts w:ascii="Times New Roman" w:hAnsi="Times New Roman"/>
          <w:b/>
          <w:i/>
          <w:spacing w:val="3"/>
          <w:sz w:val="24"/>
          <w:szCs w:val="24"/>
        </w:rPr>
      </w:pPr>
      <w:r w:rsidRPr="006E7B15">
        <w:rPr>
          <w:rFonts w:ascii="Times New Roman" w:hAnsi="Times New Roman"/>
          <w:b/>
          <w:i/>
          <w:spacing w:val="3"/>
          <w:sz w:val="24"/>
          <w:szCs w:val="24"/>
        </w:rPr>
        <w:t>К компетенции Совета директоров относятся следующие вопросы:</w:t>
      </w:r>
    </w:p>
    <w:p w:rsidR="00920C24" w:rsidRPr="006E7B15" w:rsidRDefault="00920C24" w:rsidP="00920C24">
      <w:pPr>
        <w:pStyle w:val="a5"/>
        <w:tabs>
          <w:tab w:val="left" w:pos="851"/>
        </w:tabs>
        <w:ind w:left="360"/>
        <w:rPr>
          <w:rFonts w:ascii="Times New Roman" w:hAnsi="Times New Roman"/>
          <w:szCs w:val="24"/>
        </w:rPr>
      </w:pPr>
      <w:r w:rsidRPr="006E7B15">
        <w:rPr>
          <w:rFonts w:ascii="Times New Roman" w:hAnsi="Times New Roman"/>
          <w:szCs w:val="24"/>
        </w:rPr>
        <w:t>1 определение приоритетных направлений деятельности Общества;</w:t>
      </w:r>
    </w:p>
    <w:p w:rsidR="00920C24" w:rsidRPr="006E7B15" w:rsidRDefault="00920C24" w:rsidP="00920C24">
      <w:pPr>
        <w:pStyle w:val="a5"/>
        <w:numPr>
          <w:ilvl w:val="0"/>
          <w:numId w:val="4"/>
        </w:numPr>
        <w:rPr>
          <w:rFonts w:ascii="Times New Roman" w:hAnsi="Times New Roman"/>
          <w:szCs w:val="24"/>
        </w:rPr>
      </w:pPr>
      <w:r w:rsidRPr="006E7B15">
        <w:rPr>
          <w:rFonts w:ascii="Times New Roman" w:hAnsi="Times New Roman"/>
          <w:szCs w:val="24"/>
        </w:rPr>
        <w:t>созыв годового и внеочередного общих собраний акционеров, за исключением случаев, предусмотренных Уставом Общества;</w:t>
      </w:r>
    </w:p>
    <w:p w:rsidR="00920C24" w:rsidRPr="006E7B15" w:rsidRDefault="00920C24" w:rsidP="00920C24">
      <w:pPr>
        <w:pStyle w:val="a5"/>
        <w:numPr>
          <w:ilvl w:val="0"/>
          <w:numId w:val="4"/>
        </w:numPr>
        <w:rPr>
          <w:rFonts w:ascii="Times New Roman" w:hAnsi="Times New Roman"/>
          <w:szCs w:val="24"/>
        </w:rPr>
      </w:pPr>
      <w:r w:rsidRPr="006E7B15">
        <w:rPr>
          <w:rFonts w:ascii="Times New Roman" w:hAnsi="Times New Roman"/>
          <w:szCs w:val="24"/>
        </w:rPr>
        <w:t>утверждение повестки дня общего собрания акционеров;</w:t>
      </w:r>
    </w:p>
    <w:p w:rsidR="00920C24" w:rsidRPr="006E7B15" w:rsidRDefault="00920C24" w:rsidP="00920C24">
      <w:pPr>
        <w:pStyle w:val="a5"/>
        <w:numPr>
          <w:ilvl w:val="0"/>
          <w:numId w:val="4"/>
        </w:numPr>
        <w:rPr>
          <w:rFonts w:ascii="Times New Roman" w:hAnsi="Times New Roman"/>
          <w:szCs w:val="24"/>
        </w:rPr>
      </w:pPr>
      <w:r w:rsidRPr="006E7B15">
        <w:rPr>
          <w:rFonts w:ascii="Times New Roman" w:hAnsi="Times New Roman"/>
          <w:szCs w:val="24"/>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Уставом и Федеральным законом, связанные с подготовкой и проведением общего собрания акционеров;</w:t>
      </w:r>
    </w:p>
    <w:p w:rsidR="00920C24" w:rsidRPr="006E7B15" w:rsidRDefault="00920C24" w:rsidP="00920C24">
      <w:pPr>
        <w:pStyle w:val="a5"/>
        <w:numPr>
          <w:ilvl w:val="0"/>
          <w:numId w:val="4"/>
        </w:numPr>
        <w:rPr>
          <w:rFonts w:ascii="Times New Roman" w:hAnsi="Times New Roman"/>
          <w:szCs w:val="24"/>
        </w:rPr>
      </w:pPr>
      <w:r w:rsidRPr="006E7B15">
        <w:rPr>
          <w:rFonts w:ascii="Times New Roman" w:hAnsi="Times New Roman"/>
          <w:szCs w:val="24"/>
        </w:rPr>
        <w:t>увеличение уставного капитала Общества путем размещения Обществом дополнительных акций в пределах количества и категории (типов) объявленных акций, за исключением случаев, когда Уставом Общества это отнесено к его компетенции общего собрания акционеров;</w:t>
      </w:r>
    </w:p>
    <w:p w:rsidR="00920C24" w:rsidRPr="006E7B15" w:rsidRDefault="00920C24" w:rsidP="00920C24">
      <w:pPr>
        <w:pStyle w:val="a5"/>
        <w:numPr>
          <w:ilvl w:val="0"/>
          <w:numId w:val="4"/>
        </w:numPr>
        <w:rPr>
          <w:rFonts w:ascii="Times New Roman" w:hAnsi="Times New Roman"/>
          <w:szCs w:val="24"/>
        </w:rPr>
      </w:pPr>
      <w:r w:rsidRPr="006E7B15">
        <w:rPr>
          <w:rFonts w:ascii="Times New Roman" w:hAnsi="Times New Roman"/>
          <w:szCs w:val="24"/>
        </w:rPr>
        <w:t>размещение Обществом облигаций и иных эмиссионных ценных бумаг, в случаях предусмотренных Уставом Общества;</w:t>
      </w:r>
    </w:p>
    <w:p w:rsidR="00920C24" w:rsidRPr="006E7B15" w:rsidRDefault="00920C24" w:rsidP="00920C24">
      <w:pPr>
        <w:pStyle w:val="a5"/>
        <w:numPr>
          <w:ilvl w:val="0"/>
          <w:numId w:val="4"/>
        </w:numPr>
        <w:rPr>
          <w:rFonts w:ascii="Times New Roman" w:hAnsi="Times New Roman"/>
          <w:szCs w:val="24"/>
        </w:rPr>
      </w:pPr>
      <w:r w:rsidRPr="006E7B15">
        <w:rPr>
          <w:rFonts w:ascii="Times New Roman" w:hAnsi="Times New Roman"/>
          <w:szCs w:val="24"/>
        </w:rPr>
        <w:t>определение цены (денежной оценки) имущества, цены размещения и выкупа эмиссионных ценных бумаг в случаях, предусмотренных Уставом Общества;</w:t>
      </w:r>
    </w:p>
    <w:p w:rsidR="00920C24" w:rsidRPr="006E7B15" w:rsidRDefault="00920C24" w:rsidP="00920C24">
      <w:pPr>
        <w:pStyle w:val="a5"/>
        <w:numPr>
          <w:ilvl w:val="0"/>
          <w:numId w:val="4"/>
        </w:numPr>
        <w:rPr>
          <w:rFonts w:ascii="Times New Roman" w:hAnsi="Times New Roman"/>
          <w:szCs w:val="24"/>
        </w:rPr>
      </w:pPr>
      <w:r w:rsidRPr="006E7B15">
        <w:rPr>
          <w:rFonts w:ascii="Times New Roman" w:hAnsi="Times New Roman"/>
          <w:szCs w:val="24"/>
        </w:rPr>
        <w:t>приобретение размещенных Обществом акций, облигаций и иных ценных бумаг в случаях, предусмотренных Уставом Общества;</w:t>
      </w:r>
    </w:p>
    <w:p w:rsidR="00920C24" w:rsidRPr="006E7B15" w:rsidRDefault="00920C24" w:rsidP="00920C24">
      <w:pPr>
        <w:pStyle w:val="a5"/>
        <w:numPr>
          <w:ilvl w:val="0"/>
          <w:numId w:val="4"/>
        </w:numPr>
        <w:rPr>
          <w:rFonts w:ascii="Times New Roman" w:hAnsi="Times New Roman"/>
          <w:szCs w:val="24"/>
        </w:rPr>
      </w:pPr>
      <w:r w:rsidRPr="006E7B15">
        <w:rPr>
          <w:rFonts w:ascii="Times New Roman" w:hAnsi="Times New Roman"/>
          <w:szCs w:val="24"/>
        </w:rPr>
        <w:t>образование исполнительных органов общества и досрочное прекращение его полномочий;</w:t>
      </w:r>
    </w:p>
    <w:p w:rsidR="00920C24" w:rsidRPr="006E7B15" w:rsidRDefault="00920C24" w:rsidP="00920C24">
      <w:pPr>
        <w:pStyle w:val="a5"/>
        <w:numPr>
          <w:ilvl w:val="0"/>
          <w:numId w:val="4"/>
        </w:numPr>
        <w:rPr>
          <w:rFonts w:ascii="Times New Roman" w:hAnsi="Times New Roman"/>
          <w:szCs w:val="24"/>
        </w:rPr>
      </w:pPr>
      <w:r w:rsidRPr="006E7B15">
        <w:rPr>
          <w:rFonts w:ascii="Times New Roman" w:hAnsi="Times New Roman"/>
          <w:szCs w:val="24"/>
        </w:rPr>
        <w:t>рекомендации по размеру выплачиваемых членам ревизионной комиссии Общества вознаграждений и компенсаций и определение размера услуг аудитора;</w:t>
      </w:r>
    </w:p>
    <w:p w:rsidR="00920C24" w:rsidRPr="006E7B15" w:rsidRDefault="00920C24" w:rsidP="00920C24">
      <w:pPr>
        <w:pStyle w:val="a5"/>
        <w:numPr>
          <w:ilvl w:val="0"/>
          <w:numId w:val="4"/>
        </w:numPr>
        <w:rPr>
          <w:rFonts w:ascii="Times New Roman" w:hAnsi="Times New Roman"/>
          <w:szCs w:val="24"/>
        </w:rPr>
      </w:pPr>
      <w:r w:rsidRPr="006E7B15">
        <w:rPr>
          <w:rFonts w:ascii="Times New Roman" w:hAnsi="Times New Roman"/>
          <w:szCs w:val="24"/>
        </w:rPr>
        <w:t>рекомендации по размеру дивиденда по акциям и порядку его выплаты;</w:t>
      </w:r>
    </w:p>
    <w:p w:rsidR="00920C24" w:rsidRPr="006E7B15" w:rsidRDefault="00920C24" w:rsidP="00920C24">
      <w:pPr>
        <w:pStyle w:val="a5"/>
        <w:numPr>
          <w:ilvl w:val="0"/>
          <w:numId w:val="4"/>
        </w:numPr>
        <w:rPr>
          <w:rFonts w:ascii="Times New Roman" w:hAnsi="Times New Roman"/>
          <w:szCs w:val="24"/>
        </w:rPr>
      </w:pPr>
      <w:r w:rsidRPr="006E7B15">
        <w:rPr>
          <w:rFonts w:ascii="Times New Roman" w:hAnsi="Times New Roman"/>
          <w:szCs w:val="24"/>
        </w:rPr>
        <w:t>использование резервного фонда и иных фондов Общества;</w:t>
      </w:r>
    </w:p>
    <w:p w:rsidR="00920C24" w:rsidRPr="006E7B15" w:rsidRDefault="00920C24" w:rsidP="00920C24">
      <w:pPr>
        <w:pStyle w:val="a5"/>
        <w:numPr>
          <w:ilvl w:val="0"/>
          <w:numId w:val="4"/>
        </w:numPr>
        <w:rPr>
          <w:rFonts w:ascii="Times New Roman" w:hAnsi="Times New Roman"/>
          <w:szCs w:val="24"/>
        </w:rPr>
      </w:pPr>
      <w:r w:rsidRPr="006E7B15">
        <w:rPr>
          <w:rFonts w:ascii="Times New Roman" w:hAnsi="Times New Roman"/>
          <w:szCs w:val="24"/>
        </w:rPr>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 создание филиалов и открытие представительств Общества;</w:t>
      </w:r>
    </w:p>
    <w:p w:rsidR="00920C24" w:rsidRPr="006E7B15" w:rsidRDefault="00920C24" w:rsidP="00920C24">
      <w:pPr>
        <w:pStyle w:val="a5"/>
        <w:numPr>
          <w:ilvl w:val="0"/>
          <w:numId w:val="4"/>
        </w:numPr>
        <w:rPr>
          <w:rFonts w:ascii="Times New Roman" w:hAnsi="Times New Roman"/>
          <w:szCs w:val="24"/>
        </w:rPr>
      </w:pPr>
      <w:r w:rsidRPr="006E7B15">
        <w:rPr>
          <w:rFonts w:ascii="Times New Roman" w:hAnsi="Times New Roman"/>
          <w:szCs w:val="24"/>
        </w:rPr>
        <w:t>одобрение крупных сделок, в случаях, предусмотренных главой Х Федерального закона «Об акционерных обществах»;</w:t>
      </w:r>
    </w:p>
    <w:p w:rsidR="00920C24" w:rsidRPr="006E7B15" w:rsidRDefault="00920C24" w:rsidP="00920C24">
      <w:pPr>
        <w:pStyle w:val="a5"/>
        <w:numPr>
          <w:ilvl w:val="0"/>
          <w:numId w:val="4"/>
        </w:numPr>
        <w:rPr>
          <w:rFonts w:ascii="Times New Roman" w:hAnsi="Times New Roman"/>
          <w:szCs w:val="24"/>
        </w:rPr>
      </w:pPr>
      <w:r w:rsidRPr="006E7B15">
        <w:rPr>
          <w:rFonts w:ascii="Times New Roman" w:hAnsi="Times New Roman"/>
          <w:szCs w:val="24"/>
        </w:rPr>
        <w:t>утверждение регистратора Общества и условий договора с ним, а также расторжение договора с ним;</w:t>
      </w:r>
    </w:p>
    <w:p w:rsidR="00920C24" w:rsidRPr="006E7B15" w:rsidRDefault="00920C24" w:rsidP="00920C24">
      <w:pPr>
        <w:pStyle w:val="a5"/>
        <w:numPr>
          <w:ilvl w:val="0"/>
          <w:numId w:val="4"/>
        </w:numPr>
        <w:rPr>
          <w:rFonts w:ascii="Times New Roman" w:hAnsi="Times New Roman"/>
          <w:szCs w:val="24"/>
        </w:rPr>
      </w:pPr>
      <w:r w:rsidRPr="006E7B15">
        <w:rPr>
          <w:rFonts w:ascii="Times New Roman" w:hAnsi="Times New Roman"/>
          <w:szCs w:val="24"/>
        </w:rPr>
        <w:t xml:space="preserve">иные вопросы, отнесенные Федеральным законом «Об акционерных обществах» к компетенции Совета директоров Общества; </w:t>
      </w:r>
    </w:p>
    <w:p w:rsidR="00920C24" w:rsidRPr="006E7B15" w:rsidRDefault="00920C24" w:rsidP="00920C24">
      <w:pPr>
        <w:jc w:val="both"/>
        <w:rPr>
          <w:rFonts w:ascii="Times New Roman" w:hAnsi="Times New Roman"/>
          <w:b/>
          <w:sz w:val="24"/>
          <w:szCs w:val="24"/>
        </w:rPr>
      </w:pPr>
      <w:r w:rsidRPr="006E7B15">
        <w:rPr>
          <w:rFonts w:ascii="Times New Roman" w:hAnsi="Times New Roman"/>
          <w:sz w:val="24"/>
          <w:szCs w:val="24"/>
        </w:rPr>
        <w:t xml:space="preserve">     Совет директоров состоит из 7 членов. Члены Совета директоров избираются Общим собранием акционеров на срок до следующего годового Общего собрания акционеров. </w:t>
      </w:r>
    </w:p>
    <w:p w:rsidR="00920C24" w:rsidRPr="006E7B15" w:rsidRDefault="00920C24" w:rsidP="00920C24">
      <w:pPr>
        <w:ind w:firstLine="720"/>
        <w:rPr>
          <w:rFonts w:ascii="Times New Roman" w:hAnsi="Times New Roman"/>
          <w:b/>
          <w:sz w:val="24"/>
          <w:szCs w:val="24"/>
        </w:rPr>
      </w:pPr>
      <w:r w:rsidRPr="006E7B15">
        <w:rPr>
          <w:rFonts w:ascii="Times New Roman" w:hAnsi="Times New Roman"/>
          <w:b/>
          <w:sz w:val="24"/>
          <w:szCs w:val="24"/>
        </w:rPr>
        <w:t>Состав Совета директоров ОАО «Автопарк №1 «</w:t>
      </w:r>
      <w:proofErr w:type="spellStart"/>
      <w:r w:rsidRPr="006E7B15">
        <w:rPr>
          <w:rFonts w:ascii="Times New Roman" w:hAnsi="Times New Roman"/>
          <w:b/>
          <w:sz w:val="24"/>
          <w:szCs w:val="24"/>
        </w:rPr>
        <w:t>Спецтранс</w:t>
      </w:r>
      <w:proofErr w:type="spellEnd"/>
      <w:r w:rsidRPr="006E7B15">
        <w:rPr>
          <w:rFonts w:ascii="Times New Roman" w:hAnsi="Times New Roman"/>
          <w:b/>
          <w:sz w:val="24"/>
          <w:szCs w:val="24"/>
        </w:rPr>
        <w:t>»  на 01.01.2007 г.:</w:t>
      </w:r>
    </w:p>
    <w:p w:rsidR="00920C24" w:rsidRPr="006E7B15" w:rsidRDefault="00920C24" w:rsidP="00920C24">
      <w:pPr>
        <w:rPr>
          <w:rFonts w:ascii="Times New Roman" w:hAnsi="Times New Roman"/>
          <w:sz w:val="24"/>
          <w:szCs w:val="24"/>
        </w:rPr>
      </w:pPr>
      <w:r w:rsidRPr="006E7B15">
        <w:rPr>
          <w:rFonts w:ascii="Times New Roman" w:hAnsi="Times New Roman"/>
          <w:sz w:val="24"/>
          <w:szCs w:val="24"/>
        </w:rPr>
        <w:lastRenderedPageBreak/>
        <w:t>Председатель Совета директоров</w:t>
      </w:r>
      <w:r w:rsidRPr="006E7B15">
        <w:rPr>
          <w:rFonts w:ascii="Times New Roman" w:hAnsi="Times New Roman"/>
          <w:sz w:val="24"/>
          <w:szCs w:val="24"/>
        </w:rPr>
        <w:tab/>
      </w:r>
      <w:proofErr w:type="spellStart"/>
      <w:r w:rsidRPr="006E7B15">
        <w:rPr>
          <w:rFonts w:ascii="Times New Roman" w:hAnsi="Times New Roman"/>
          <w:sz w:val="24"/>
          <w:szCs w:val="24"/>
        </w:rPr>
        <w:t>Белицкий</w:t>
      </w:r>
      <w:proofErr w:type="spellEnd"/>
      <w:r w:rsidRPr="006E7B15">
        <w:rPr>
          <w:rFonts w:ascii="Times New Roman" w:hAnsi="Times New Roman"/>
          <w:sz w:val="24"/>
          <w:szCs w:val="24"/>
        </w:rPr>
        <w:t xml:space="preserve"> Владимир </w:t>
      </w:r>
      <w:proofErr w:type="spellStart"/>
      <w:r w:rsidRPr="006E7B15">
        <w:rPr>
          <w:rFonts w:ascii="Times New Roman" w:hAnsi="Times New Roman"/>
          <w:sz w:val="24"/>
          <w:szCs w:val="24"/>
        </w:rPr>
        <w:t>Мефодьевич</w:t>
      </w:r>
      <w:proofErr w:type="spellEnd"/>
    </w:p>
    <w:p w:rsidR="00920C24" w:rsidRPr="006E7B15" w:rsidRDefault="00920C24" w:rsidP="00920C24">
      <w:pPr>
        <w:jc w:val="both"/>
        <w:rPr>
          <w:rFonts w:ascii="Times New Roman" w:hAnsi="Times New Roman"/>
          <w:sz w:val="24"/>
          <w:szCs w:val="24"/>
        </w:rPr>
      </w:pPr>
      <w:r w:rsidRPr="006E7B15">
        <w:rPr>
          <w:rFonts w:ascii="Times New Roman" w:hAnsi="Times New Roman"/>
          <w:sz w:val="24"/>
          <w:szCs w:val="24"/>
        </w:rPr>
        <w:t xml:space="preserve">Члены совета директоров: </w:t>
      </w:r>
      <w:r w:rsidRPr="006E7B15">
        <w:rPr>
          <w:rFonts w:ascii="Times New Roman" w:hAnsi="Times New Roman"/>
          <w:sz w:val="24"/>
          <w:szCs w:val="24"/>
        </w:rPr>
        <w:tab/>
      </w:r>
    </w:p>
    <w:p w:rsidR="00920C24" w:rsidRPr="006E7B15" w:rsidRDefault="00920C24" w:rsidP="00920C24">
      <w:pPr>
        <w:rPr>
          <w:rFonts w:ascii="Times New Roman" w:hAnsi="Times New Roman" w:cs="Times New Roman"/>
          <w:sz w:val="24"/>
          <w:szCs w:val="24"/>
        </w:rPr>
      </w:pPr>
      <w:r w:rsidRPr="006E7B15">
        <w:rPr>
          <w:rFonts w:ascii="Times New Roman" w:hAnsi="Times New Roman" w:cs="Times New Roman"/>
          <w:sz w:val="24"/>
          <w:szCs w:val="24"/>
        </w:rPr>
        <w:t xml:space="preserve">Карапетян Сергей </w:t>
      </w:r>
      <w:proofErr w:type="spellStart"/>
      <w:r w:rsidRPr="006E7B15">
        <w:rPr>
          <w:rFonts w:ascii="Times New Roman" w:hAnsi="Times New Roman" w:cs="Times New Roman"/>
          <w:sz w:val="24"/>
          <w:szCs w:val="24"/>
        </w:rPr>
        <w:t>Мкртичович</w:t>
      </w:r>
      <w:proofErr w:type="spellEnd"/>
      <w:r w:rsidRPr="006E7B15">
        <w:rPr>
          <w:rFonts w:ascii="Times New Roman" w:hAnsi="Times New Roman" w:cs="Times New Roman"/>
          <w:sz w:val="24"/>
          <w:szCs w:val="24"/>
        </w:rPr>
        <w:t xml:space="preserve">, </w:t>
      </w:r>
    </w:p>
    <w:p w:rsidR="00920C24" w:rsidRPr="006E7B15" w:rsidRDefault="00920C24" w:rsidP="00920C24">
      <w:pPr>
        <w:rPr>
          <w:rFonts w:ascii="Times New Roman" w:hAnsi="Times New Roman" w:cs="Times New Roman"/>
          <w:sz w:val="24"/>
          <w:szCs w:val="24"/>
        </w:rPr>
      </w:pPr>
      <w:r w:rsidRPr="006E7B15">
        <w:rPr>
          <w:rFonts w:ascii="Times New Roman" w:hAnsi="Times New Roman" w:cs="Times New Roman"/>
          <w:sz w:val="24"/>
          <w:szCs w:val="24"/>
        </w:rPr>
        <w:t xml:space="preserve">Колычев Николай Анатольевич, </w:t>
      </w:r>
    </w:p>
    <w:p w:rsidR="00920C24" w:rsidRPr="006E7B15" w:rsidRDefault="00920C24" w:rsidP="00920C24">
      <w:pPr>
        <w:rPr>
          <w:rFonts w:ascii="Times New Roman" w:hAnsi="Times New Roman" w:cs="Times New Roman"/>
          <w:sz w:val="24"/>
          <w:szCs w:val="24"/>
        </w:rPr>
      </w:pPr>
      <w:r w:rsidRPr="006E7B15">
        <w:rPr>
          <w:rFonts w:ascii="Times New Roman" w:hAnsi="Times New Roman" w:cs="Times New Roman"/>
          <w:sz w:val="24"/>
          <w:szCs w:val="24"/>
        </w:rPr>
        <w:t xml:space="preserve">Петрунин Владимир Дмитриевич, </w:t>
      </w:r>
    </w:p>
    <w:p w:rsidR="00920C24" w:rsidRPr="006E7B15" w:rsidRDefault="00920C24" w:rsidP="00920C24">
      <w:pPr>
        <w:rPr>
          <w:rFonts w:ascii="Times New Roman" w:hAnsi="Times New Roman" w:cs="Times New Roman"/>
          <w:sz w:val="24"/>
          <w:szCs w:val="24"/>
        </w:rPr>
      </w:pPr>
      <w:r w:rsidRPr="006E7B15">
        <w:rPr>
          <w:rFonts w:ascii="Times New Roman" w:hAnsi="Times New Roman" w:cs="Times New Roman"/>
          <w:sz w:val="24"/>
          <w:szCs w:val="24"/>
        </w:rPr>
        <w:t xml:space="preserve">Рылов Леонид Георгиевич, </w:t>
      </w:r>
    </w:p>
    <w:p w:rsidR="00920C24" w:rsidRPr="006E7B15" w:rsidRDefault="00920C24" w:rsidP="00920C24">
      <w:pPr>
        <w:rPr>
          <w:rFonts w:ascii="Times New Roman" w:hAnsi="Times New Roman" w:cs="Times New Roman"/>
          <w:sz w:val="24"/>
          <w:szCs w:val="24"/>
        </w:rPr>
      </w:pPr>
      <w:r w:rsidRPr="006E7B15">
        <w:rPr>
          <w:rFonts w:ascii="Times New Roman" w:hAnsi="Times New Roman" w:cs="Times New Roman"/>
          <w:sz w:val="24"/>
          <w:szCs w:val="24"/>
        </w:rPr>
        <w:t xml:space="preserve">Язев Константин Анатольевич, </w:t>
      </w:r>
    </w:p>
    <w:p w:rsidR="00920C24" w:rsidRPr="006E7B15" w:rsidRDefault="00920C24" w:rsidP="00920C24">
      <w:pPr>
        <w:jc w:val="both"/>
        <w:rPr>
          <w:rFonts w:ascii="Times New Roman" w:hAnsi="Times New Roman"/>
          <w:sz w:val="24"/>
          <w:szCs w:val="24"/>
        </w:rPr>
      </w:pPr>
      <w:r w:rsidRPr="006E7B15">
        <w:rPr>
          <w:rFonts w:ascii="Times New Roman" w:hAnsi="Times New Roman" w:cs="Times New Roman"/>
          <w:sz w:val="24"/>
          <w:szCs w:val="24"/>
        </w:rPr>
        <w:t>Язев Анатолий Владимирович</w:t>
      </w:r>
      <w:r w:rsidRPr="006E7B15">
        <w:rPr>
          <w:rFonts w:ascii="Times New Roman" w:hAnsi="Times New Roman"/>
          <w:sz w:val="24"/>
          <w:szCs w:val="24"/>
        </w:rPr>
        <w:tab/>
      </w:r>
      <w:r w:rsidRPr="006E7B15">
        <w:rPr>
          <w:rFonts w:ascii="Times New Roman" w:hAnsi="Times New Roman"/>
          <w:sz w:val="24"/>
          <w:szCs w:val="24"/>
        </w:rPr>
        <w:tab/>
      </w:r>
      <w:r w:rsidRPr="006E7B15">
        <w:rPr>
          <w:rFonts w:ascii="Times New Roman" w:hAnsi="Times New Roman"/>
          <w:sz w:val="24"/>
          <w:szCs w:val="24"/>
        </w:rPr>
        <w:tab/>
      </w:r>
      <w:r w:rsidRPr="006E7B15">
        <w:rPr>
          <w:rFonts w:ascii="Times New Roman" w:hAnsi="Times New Roman"/>
          <w:sz w:val="24"/>
          <w:szCs w:val="24"/>
        </w:rPr>
        <w:tab/>
      </w:r>
      <w:r w:rsidRPr="006E7B15">
        <w:rPr>
          <w:rFonts w:ascii="Times New Roman" w:hAnsi="Times New Roman"/>
          <w:sz w:val="24"/>
          <w:szCs w:val="24"/>
        </w:rPr>
        <w:tab/>
      </w:r>
    </w:p>
    <w:p w:rsidR="00920C24" w:rsidRPr="006E7B15" w:rsidRDefault="00920C24" w:rsidP="00920C24">
      <w:pPr>
        <w:jc w:val="both"/>
        <w:rPr>
          <w:rFonts w:ascii="Times New Roman" w:hAnsi="Times New Roman"/>
          <w:b/>
          <w:sz w:val="24"/>
          <w:szCs w:val="24"/>
        </w:rPr>
      </w:pPr>
      <w:r w:rsidRPr="006E7B15">
        <w:rPr>
          <w:rFonts w:ascii="Times New Roman" w:hAnsi="Times New Roman"/>
          <w:sz w:val="24"/>
          <w:szCs w:val="24"/>
        </w:rPr>
        <w:tab/>
      </w:r>
      <w:r w:rsidRPr="006E7B15">
        <w:rPr>
          <w:rFonts w:ascii="Times New Roman" w:hAnsi="Times New Roman"/>
          <w:b/>
          <w:sz w:val="24"/>
          <w:szCs w:val="24"/>
        </w:rPr>
        <w:t>Краткие сведения о членах Совета директоров общества:</w:t>
      </w:r>
    </w:p>
    <w:p w:rsidR="00920C24" w:rsidRPr="006E7B15" w:rsidRDefault="00920C24" w:rsidP="00920C24">
      <w:pPr>
        <w:numPr>
          <w:ilvl w:val="0"/>
          <w:numId w:val="1"/>
        </w:numPr>
        <w:spacing w:after="0" w:line="240" w:lineRule="auto"/>
        <w:jc w:val="both"/>
        <w:rPr>
          <w:rFonts w:ascii="Times New Roman" w:hAnsi="Times New Roman"/>
          <w:sz w:val="24"/>
          <w:szCs w:val="24"/>
        </w:rPr>
      </w:pPr>
      <w:proofErr w:type="spellStart"/>
      <w:r w:rsidRPr="006E7B15">
        <w:rPr>
          <w:rFonts w:ascii="Times New Roman" w:hAnsi="Times New Roman"/>
          <w:sz w:val="24"/>
          <w:szCs w:val="24"/>
        </w:rPr>
        <w:t>Белицкий</w:t>
      </w:r>
      <w:proofErr w:type="spellEnd"/>
      <w:r w:rsidRPr="006E7B15">
        <w:rPr>
          <w:rFonts w:ascii="Times New Roman" w:hAnsi="Times New Roman"/>
          <w:sz w:val="24"/>
          <w:szCs w:val="24"/>
        </w:rPr>
        <w:t xml:space="preserve"> Владимир </w:t>
      </w:r>
      <w:proofErr w:type="spellStart"/>
      <w:r w:rsidRPr="006E7B15">
        <w:rPr>
          <w:rFonts w:ascii="Times New Roman" w:hAnsi="Times New Roman"/>
          <w:sz w:val="24"/>
          <w:szCs w:val="24"/>
        </w:rPr>
        <w:t>Мефодьевич</w:t>
      </w:r>
      <w:proofErr w:type="spellEnd"/>
      <w:r w:rsidRPr="006E7B15">
        <w:rPr>
          <w:rFonts w:ascii="Times New Roman" w:hAnsi="Times New Roman"/>
          <w:sz w:val="24"/>
          <w:szCs w:val="24"/>
        </w:rPr>
        <w:t xml:space="preserve"> – Председатель Совета директоров</w:t>
      </w:r>
    </w:p>
    <w:p w:rsidR="00920C24" w:rsidRPr="006E7B15" w:rsidRDefault="00920C24" w:rsidP="00920C24">
      <w:pPr>
        <w:ind w:firstLine="540"/>
        <w:jc w:val="both"/>
        <w:rPr>
          <w:rFonts w:ascii="Times New Roman" w:hAnsi="Times New Roman"/>
          <w:sz w:val="24"/>
          <w:szCs w:val="24"/>
        </w:rPr>
      </w:pPr>
      <w:r w:rsidRPr="006E7B15">
        <w:rPr>
          <w:rFonts w:ascii="Times New Roman" w:hAnsi="Times New Roman"/>
          <w:sz w:val="24"/>
          <w:szCs w:val="24"/>
        </w:rPr>
        <w:t>Занимаемая должность в акционерном обществе: главный инженер</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Занимаемая должность в других организациях: не занимает</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Доля  в уставном капитале: 3,869%</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 xml:space="preserve">Доля, принадлежащих обыкновенных акций: 3,869% </w:t>
      </w:r>
    </w:p>
    <w:p w:rsidR="00920C24" w:rsidRPr="00B80FE3" w:rsidRDefault="00920C24" w:rsidP="00920C24">
      <w:pPr>
        <w:pStyle w:val="ab"/>
        <w:numPr>
          <w:ilvl w:val="0"/>
          <w:numId w:val="1"/>
        </w:numPr>
        <w:spacing w:after="0" w:line="240" w:lineRule="auto"/>
        <w:jc w:val="both"/>
        <w:rPr>
          <w:rFonts w:ascii="Times New Roman" w:hAnsi="Times New Roman"/>
          <w:sz w:val="24"/>
          <w:szCs w:val="24"/>
        </w:rPr>
      </w:pPr>
      <w:r w:rsidRPr="00B80FE3">
        <w:rPr>
          <w:rFonts w:ascii="Times New Roman" w:hAnsi="Times New Roman" w:cs="Times New Roman"/>
          <w:sz w:val="24"/>
          <w:szCs w:val="24"/>
        </w:rPr>
        <w:t xml:space="preserve">Карапетян Сергей </w:t>
      </w:r>
      <w:proofErr w:type="spellStart"/>
      <w:r w:rsidRPr="00B80FE3">
        <w:rPr>
          <w:rFonts w:ascii="Times New Roman" w:hAnsi="Times New Roman" w:cs="Times New Roman"/>
          <w:sz w:val="24"/>
          <w:szCs w:val="24"/>
        </w:rPr>
        <w:t>Мкртичович</w:t>
      </w:r>
      <w:proofErr w:type="spellEnd"/>
      <w:r w:rsidRPr="00B80FE3">
        <w:rPr>
          <w:rFonts w:ascii="Times New Roman" w:hAnsi="Times New Roman" w:cs="Times New Roman"/>
          <w:sz w:val="24"/>
          <w:szCs w:val="24"/>
        </w:rPr>
        <w:t xml:space="preserve">, </w:t>
      </w:r>
      <w:r w:rsidRPr="00B80FE3">
        <w:rPr>
          <w:rFonts w:ascii="Times New Roman" w:hAnsi="Times New Roman"/>
          <w:sz w:val="24"/>
          <w:szCs w:val="24"/>
        </w:rPr>
        <w:t xml:space="preserve"> – член Совета директоров</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Занимаемая должность в акционерном обществе: начальник автоколонны</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Занимаемая должность в других организациях: не занимает</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Доля в уставном капитале: 2,333%</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Доля</w:t>
      </w:r>
      <w:proofErr w:type="gramStart"/>
      <w:r w:rsidRPr="00B80FE3">
        <w:rPr>
          <w:rFonts w:ascii="Times New Roman" w:hAnsi="Times New Roman"/>
          <w:sz w:val="24"/>
          <w:szCs w:val="24"/>
        </w:rPr>
        <w:t xml:space="preserve"> ,</w:t>
      </w:r>
      <w:proofErr w:type="gramEnd"/>
      <w:r w:rsidRPr="00B80FE3">
        <w:rPr>
          <w:rFonts w:ascii="Times New Roman" w:hAnsi="Times New Roman"/>
          <w:sz w:val="24"/>
          <w:szCs w:val="24"/>
        </w:rPr>
        <w:t xml:space="preserve"> принадлежащих обыкновенных акций: 2,333% </w:t>
      </w:r>
    </w:p>
    <w:p w:rsidR="00920C24" w:rsidRPr="00B80FE3" w:rsidRDefault="00920C24" w:rsidP="00920C24">
      <w:pPr>
        <w:pStyle w:val="ab"/>
        <w:numPr>
          <w:ilvl w:val="0"/>
          <w:numId w:val="1"/>
        </w:numPr>
        <w:rPr>
          <w:rFonts w:ascii="Times New Roman" w:hAnsi="Times New Roman"/>
          <w:sz w:val="24"/>
          <w:szCs w:val="24"/>
        </w:rPr>
      </w:pPr>
      <w:r w:rsidRPr="00B80FE3">
        <w:rPr>
          <w:rFonts w:ascii="Times New Roman" w:hAnsi="Times New Roman" w:cs="Times New Roman"/>
          <w:sz w:val="24"/>
          <w:szCs w:val="24"/>
        </w:rPr>
        <w:t xml:space="preserve">Колычев Николай Анатольевич, </w:t>
      </w:r>
      <w:r w:rsidRPr="00B80FE3">
        <w:rPr>
          <w:rFonts w:ascii="Times New Roman" w:hAnsi="Times New Roman"/>
          <w:sz w:val="24"/>
          <w:szCs w:val="24"/>
        </w:rPr>
        <w:t>– член Совета директоров</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Занимаемая должность в акционерном обществе: главный специалист</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Занимаемая должность в других организациях: не занимает</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Доля в уставном капитале: 3,574%</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Доля</w:t>
      </w:r>
      <w:proofErr w:type="gramStart"/>
      <w:r w:rsidRPr="00B80FE3">
        <w:rPr>
          <w:rFonts w:ascii="Times New Roman" w:hAnsi="Times New Roman"/>
          <w:sz w:val="24"/>
          <w:szCs w:val="24"/>
        </w:rPr>
        <w:t xml:space="preserve"> ,</w:t>
      </w:r>
      <w:proofErr w:type="gramEnd"/>
      <w:r w:rsidRPr="00B80FE3">
        <w:rPr>
          <w:rFonts w:ascii="Times New Roman" w:hAnsi="Times New Roman"/>
          <w:sz w:val="24"/>
          <w:szCs w:val="24"/>
        </w:rPr>
        <w:t xml:space="preserve"> принадлежащих обыкновенных акций: 3,574% </w:t>
      </w:r>
    </w:p>
    <w:p w:rsidR="00920C24" w:rsidRPr="00B80FE3" w:rsidRDefault="00920C24" w:rsidP="00920C24">
      <w:pPr>
        <w:pStyle w:val="ab"/>
        <w:numPr>
          <w:ilvl w:val="0"/>
          <w:numId w:val="1"/>
        </w:numPr>
        <w:spacing w:after="0" w:line="240" w:lineRule="auto"/>
        <w:jc w:val="both"/>
        <w:rPr>
          <w:rFonts w:ascii="Times New Roman" w:hAnsi="Times New Roman"/>
          <w:sz w:val="24"/>
          <w:szCs w:val="24"/>
        </w:rPr>
      </w:pPr>
      <w:r w:rsidRPr="00B80FE3">
        <w:rPr>
          <w:rFonts w:ascii="Times New Roman" w:hAnsi="Times New Roman" w:cs="Times New Roman"/>
          <w:sz w:val="24"/>
          <w:szCs w:val="24"/>
        </w:rPr>
        <w:t xml:space="preserve">Петрунин Владимир Дмитриевич, </w:t>
      </w:r>
      <w:r w:rsidRPr="00B80FE3">
        <w:rPr>
          <w:rFonts w:ascii="Times New Roman" w:hAnsi="Times New Roman"/>
          <w:sz w:val="24"/>
          <w:szCs w:val="24"/>
        </w:rPr>
        <w:t xml:space="preserve"> – член Совета директоров</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Занимаемая должность в акционерном обществе: заместитель генерального директора по перевозкам</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Занимаемая должность в других организациях: не занимает</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Доля в уставном капитале: 3,515%</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lastRenderedPageBreak/>
        <w:t>Доля</w:t>
      </w:r>
      <w:proofErr w:type="gramStart"/>
      <w:r w:rsidRPr="00B80FE3">
        <w:rPr>
          <w:rFonts w:ascii="Times New Roman" w:hAnsi="Times New Roman"/>
          <w:sz w:val="24"/>
          <w:szCs w:val="24"/>
        </w:rPr>
        <w:t xml:space="preserve"> ,</w:t>
      </w:r>
      <w:proofErr w:type="gramEnd"/>
      <w:r w:rsidRPr="00B80FE3">
        <w:rPr>
          <w:rFonts w:ascii="Times New Roman" w:hAnsi="Times New Roman"/>
          <w:sz w:val="24"/>
          <w:szCs w:val="24"/>
        </w:rPr>
        <w:t xml:space="preserve"> принадлежащих обыкновенных акций: 3,515% </w:t>
      </w:r>
    </w:p>
    <w:p w:rsidR="00920C24" w:rsidRPr="00B80FE3" w:rsidRDefault="00920C24" w:rsidP="00920C24">
      <w:pPr>
        <w:pStyle w:val="ab"/>
        <w:numPr>
          <w:ilvl w:val="0"/>
          <w:numId w:val="1"/>
        </w:numPr>
        <w:spacing w:after="0" w:line="240" w:lineRule="auto"/>
        <w:jc w:val="both"/>
        <w:rPr>
          <w:rFonts w:ascii="Times New Roman" w:hAnsi="Times New Roman"/>
          <w:sz w:val="24"/>
          <w:szCs w:val="24"/>
        </w:rPr>
      </w:pPr>
      <w:r w:rsidRPr="00B80FE3">
        <w:rPr>
          <w:rFonts w:ascii="Times New Roman" w:hAnsi="Times New Roman" w:cs="Times New Roman"/>
          <w:sz w:val="24"/>
          <w:szCs w:val="24"/>
        </w:rPr>
        <w:t>Рылов Леонид Георгиевич</w:t>
      </w:r>
      <w:r w:rsidRPr="00B80FE3">
        <w:rPr>
          <w:rFonts w:ascii="Times New Roman" w:hAnsi="Times New Roman"/>
          <w:sz w:val="24"/>
          <w:szCs w:val="24"/>
        </w:rPr>
        <w:t xml:space="preserve"> – член Совета директоров</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Занимаемая должность в акционерном обществе: начальник отдела эксплуатации</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Занимаемая должность в других организациях: не занимает</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Доля в уставном капитале: 0,559%</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Доля</w:t>
      </w:r>
      <w:proofErr w:type="gramStart"/>
      <w:r w:rsidRPr="00B80FE3">
        <w:rPr>
          <w:rFonts w:ascii="Times New Roman" w:hAnsi="Times New Roman"/>
          <w:sz w:val="24"/>
          <w:szCs w:val="24"/>
        </w:rPr>
        <w:t xml:space="preserve"> ,</w:t>
      </w:r>
      <w:proofErr w:type="gramEnd"/>
      <w:r w:rsidRPr="00B80FE3">
        <w:rPr>
          <w:rFonts w:ascii="Times New Roman" w:hAnsi="Times New Roman"/>
          <w:sz w:val="24"/>
          <w:szCs w:val="24"/>
        </w:rPr>
        <w:t xml:space="preserve"> принадлежащих обыкновенных акций: 0,559% </w:t>
      </w:r>
    </w:p>
    <w:p w:rsidR="00920C24" w:rsidRPr="00B80FE3" w:rsidRDefault="00920C24" w:rsidP="00920C24">
      <w:pPr>
        <w:pStyle w:val="ab"/>
        <w:numPr>
          <w:ilvl w:val="0"/>
          <w:numId w:val="1"/>
        </w:numPr>
        <w:spacing w:after="0" w:line="240" w:lineRule="auto"/>
        <w:jc w:val="both"/>
        <w:rPr>
          <w:rFonts w:ascii="Times New Roman" w:hAnsi="Times New Roman"/>
          <w:sz w:val="24"/>
          <w:szCs w:val="24"/>
        </w:rPr>
      </w:pPr>
      <w:r w:rsidRPr="00B80FE3">
        <w:rPr>
          <w:rFonts w:ascii="Times New Roman" w:hAnsi="Times New Roman" w:cs="Times New Roman"/>
          <w:sz w:val="24"/>
          <w:szCs w:val="24"/>
        </w:rPr>
        <w:t xml:space="preserve">Язев Константин Анатольевич </w:t>
      </w:r>
      <w:r w:rsidRPr="00B80FE3">
        <w:rPr>
          <w:rFonts w:ascii="Times New Roman" w:hAnsi="Times New Roman"/>
          <w:sz w:val="24"/>
          <w:szCs w:val="24"/>
        </w:rPr>
        <w:t>– член Совета директоров</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 xml:space="preserve">Занимаемая должность в акционерном обществе: начальник отдела </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Занимаемая должность в других организациях: не занимает</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Доля в уставном капитале: 26,617%</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Доля</w:t>
      </w:r>
      <w:proofErr w:type="gramStart"/>
      <w:r w:rsidRPr="00B80FE3">
        <w:rPr>
          <w:rFonts w:ascii="Times New Roman" w:hAnsi="Times New Roman"/>
          <w:sz w:val="24"/>
          <w:szCs w:val="24"/>
        </w:rPr>
        <w:t xml:space="preserve"> ,</w:t>
      </w:r>
      <w:proofErr w:type="gramEnd"/>
      <w:r w:rsidRPr="00B80FE3">
        <w:rPr>
          <w:rFonts w:ascii="Times New Roman" w:hAnsi="Times New Roman"/>
          <w:sz w:val="24"/>
          <w:szCs w:val="24"/>
        </w:rPr>
        <w:t xml:space="preserve"> принадлежащих обыкновенных акций: 26,617% </w:t>
      </w:r>
    </w:p>
    <w:p w:rsidR="00920C24" w:rsidRPr="00B80FE3" w:rsidRDefault="00920C24" w:rsidP="00920C24">
      <w:pPr>
        <w:pStyle w:val="ab"/>
        <w:numPr>
          <w:ilvl w:val="0"/>
          <w:numId w:val="1"/>
        </w:numPr>
        <w:spacing w:after="0" w:line="240" w:lineRule="auto"/>
        <w:jc w:val="both"/>
        <w:rPr>
          <w:rFonts w:ascii="Times New Roman" w:hAnsi="Times New Roman"/>
          <w:sz w:val="24"/>
          <w:szCs w:val="24"/>
        </w:rPr>
      </w:pPr>
      <w:r w:rsidRPr="00B80FE3">
        <w:rPr>
          <w:rFonts w:ascii="Times New Roman" w:hAnsi="Times New Roman" w:cs="Times New Roman"/>
          <w:sz w:val="24"/>
          <w:szCs w:val="24"/>
        </w:rPr>
        <w:t xml:space="preserve">Язев Анатолий Владимирович </w:t>
      </w:r>
      <w:r w:rsidRPr="00B80FE3">
        <w:rPr>
          <w:rFonts w:ascii="Times New Roman" w:hAnsi="Times New Roman"/>
          <w:sz w:val="24"/>
          <w:szCs w:val="24"/>
        </w:rPr>
        <w:t xml:space="preserve"> – член Совета директоров</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Занимаемая должность в акционерном обществе: генеральный директор</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Занимаемая должность в других организациях: не занимает</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Доля в уставном капитале: 24,967%</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 xml:space="preserve">Доля, принадлежащих обыкновенных акций: 24,967% </w:t>
      </w:r>
    </w:p>
    <w:p w:rsidR="00920C24" w:rsidRPr="006E7B15" w:rsidRDefault="00920C24" w:rsidP="00920C24">
      <w:pPr>
        <w:ind w:firstLine="540"/>
        <w:jc w:val="center"/>
        <w:rPr>
          <w:rFonts w:ascii="Times New Roman" w:hAnsi="Times New Roman"/>
          <w:b/>
          <w:sz w:val="24"/>
          <w:szCs w:val="24"/>
        </w:rPr>
      </w:pPr>
      <w:r w:rsidRPr="006E7B15">
        <w:rPr>
          <w:rFonts w:ascii="Times New Roman" w:hAnsi="Times New Roman"/>
          <w:b/>
          <w:sz w:val="24"/>
          <w:szCs w:val="24"/>
        </w:rPr>
        <w:t>10. Сведения об исполнительных органах Общества</w:t>
      </w:r>
    </w:p>
    <w:p w:rsidR="00920C24" w:rsidRPr="006E7B15" w:rsidRDefault="00920C24" w:rsidP="00920C24">
      <w:pPr>
        <w:pStyle w:val="a5"/>
        <w:ind w:left="0"/>
        <w:rPr>
          <w:rFonts w:ascii="Times New Roman" w:hAnsi="Times New Roman"/>
          <w:szCs w:val="24"/>
        </w:rPr>
      </w:pPr>
      <w:r w:rsidRPr="006E7B15">
        <w:rPr>
          <w:rFonts w:ascii="Times New Roman" w:hAnsi="Times New Roman"/>
          <w:szCs w:val="24"/>
        </w:rPr>
        <w:t xml:space="preserve">     Руководство текущей деятельностью Общества осуществляется единоличным исполнительным органом Общества – Генеральным директором, и коллегиальным исполнительным органом – Правлением. Исполнительные органы подотчетны Совету директоров Общества и общему собранию акционеров.</w:t>
      </w:r>
    </w:p>
    <w:p w:rsidR="00920C24" w:rsidRPr="006E7B15" w:rsidRDefault="00920C24" w:rsidP="00920C24">
      <w:pPr>
        <w:pStyle w:val="a5"/>
        <w:ind w:left="0"/>
        <w:rPr>
          <w:rFonts w:ascii="Times New Roman" w:hAnsi="Times New Roman"/>
          <w:szCs w:val="24"/>
        </w:rPr>
      </w:pPr>
      <w:r w:rsidRPr="006E7B15">
        <w:rPr>
          <w:rFonts w:ascii="Times New Roman" w:hAnsi="Times New Roman"/>
          <w:szCs w:val="24"/>
        </w:rPr>
        <w:t xml:space="preserve">     К компетенции исполнительных органов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p>
    <w:p w:rsidR="00920C24" w:rsidRPr="006E7B15" w:rsidRDefault="00920C24" w:rsidP="00920C24">
      <w:pPr>
        <w:pStyle w:val="a5"/>
        <w:ind w:left="0"/>
        <w:rPr>
          <w:rFonts w:ascii="Times New Roman" w:hAnsi="Times New Roman"/>
          <w:szCs w:val="24"/>
        </w:rPr>
      </w:pPr>
      <w:r w:rsidRPr="006E7B15">
        <w:rPr>
          <w:rFonts w:ascii="Times New Roman" w:hAnsi="Times New Roman"/>
          <w:szCs w:val="24"/>
        </w:rPr>
        <w:t xml:space="preserve">     Исполнительный орган организует выполнение решений общего собрания акционеров и Совета директоров Общества.</w:t>
      </w:r>
    </w:p>
    <w:p w:rsidR="00920C24" w:rsidRPr="006E7B15" w:rsidRDefault="00920C24" w:rsidP="00920C24">
      <w:pPr>
        <w:pStyle w:val="a5"/>
        <w:ind w:left="0"/>
        <w:rPr>
          <w:rFonts w:ascii="Times New Roman" w:hAnsi="Times New Roman"/>
          <w:szCs w:val="24"/>
        </w:rPr>
      </w:pPr>
      <w:r w:rsidRPr="006E7B15">
        <w:rPr>
          <w:rFonts w:ascii="Times New Roman" w:hAnsi="Times New Roman"/>
          <w:szCs w:val="24"/>
        </w:rPr>
        <w:t xml:space="preserve">     Образование исполнительных органов и досрочное прекращение их полномочий осуществляется Советом директоров Общества. Совет директоров вправе в любое время принять решение о досрочном прекращении полномочий Генерального директора, а также членов Правления, и об образовании новых исполнительных органов. </w:t>
      </w:r>
    </w:p>
    <w:p w:rsidR="00920C24" w:rsidRPr="006E7B15" w:rsidRDefault="00920C24" w:rsidP="00920C24">
      <w:pPr>
        <w:pStyle w:val="a5"/>
        <w:ind w:left="0"/>
        <w:rPr>
          <w:rFonts w:ascii="Times New Roman" w:hAnsi="Times New Roman"/>
          <w:szCs w:val="24"/>
        </w:rPr>
      </w:pPr>
      <w:r w:rsidRPr="006E7B15">
        <w:rPr>
          <w:rFonts w:ascii="Times New Roman" w:hAnsi="Times New Roman"/>
          <w:szCs w:val="24"/>
        </w:rPr>
        <w:t xml:space="preserve">     Права и обязанности Генерального директора и членов Правления Общества определяются Федеральным законом «Об акционерных обществах», иными правовыми актами Российской Федерации и договором, заключаемым каждым из них с Обществом. Договор от имени Общества подписывается Председателем Совета директоров или лицом, уполномоченным Советом директоров.</w:t>
      </w:r>
    </w:p>
    <w:p w:rsidR="00920C24" w:rsidRPr="006E7B15" w:rsidRDefault="00920C24" w:rsidP="00920C24">
      <w:pPr>
        <w:pStyle w:val="a5"/>
        <w:ind w:left="0"/>
        <w:rPr>
          <w:rFonts w:ascii="Times New Roman" w:hAnsi="Times New Roman"/>
          <w:szCs w:val="24"/>
        </w:rPr>
      </w:pPr>
      <w:r w:rsidRPr="006E7B15">
        <w:rPr>
          <w:rFonts w:ascii="Times New Roman" w:hAnsi="Times New Roman"/>
          <w:szCs w:val="24"/>
        </w:rPr>
        <w:t xml:space="preserve">     На отношения между Обществом и Генеральным директором и членами Правления действие законодательства Российской Федерации о труде распространяется в части, не противоречащей положениям Федерального закона «Об акционерных обществах».</w:t>
      </w:r>
    </w:p>
    <w:p w:rsidR="00920C24" w:rsidRPr="006E7B15" w:rsidRDefault="00920C24" w:rsidP="00920C24">
      <w:pPr>
        <w:pStyle w:val="a5"/>
        <w:ind w:left="0"/>
        <w:rPr>
          <w:rFonts w:ascii="Times New Roman" w:hAnsi="Times New Roman"/>
          <w:szCs w:val="24"/>
        </w:rPr>
      </w:pPr>
      <w:r w:rsidRPr="006E7B15">
        <w:rPr>
          <w:rFonts w:ascii="Times New Roman" w:hAnsi="Times New Roman"/>
          <w:szCs w:val="24"/>
        </w:rPr>
        <w:lastRenderedPageBreak/>
        <w:t xml:space="preserve">     Совмещение лицом, осуществляющим функции Генерального директора, и членами Правления должностей в органах управления других организаций допускается только с согласия Совета директоров.</w:t>
      </w:r>
    </w:p>
    <w:p w:rsidR="00920C24" w:rsidRPr="006E7B15" w:rsidRDefault="00920C24" w:rsidP="00920C24">
      <w:pPr>
        <w:pStyle w:val="a5"/>
        <w:ind w:left="0"/>
        <w:rPr>
          <w:rFonts w:ascii="Times New Roman" w:hAnsi="Times New Roman"/>
          <w:szCs w:val="24"/>
        </w:rPr>
      </w:pPr>
      <w:r w:rsidRPr="006E7B15">
        <w:rPr>
          <w:rFonts w:ascii="Times New Roman" w:hAnsi="Times New Roman"/>
          <w:szCs w:val="24"/>
        </w:rPr>
        <w:t xml:space="preserve">     Генеральный директор Общества назначается Советом директоров из числа членов Совета директоров. Лицо, осуществляющее функции Генерального директора, является Председателем Правления.</w:t>
      </w:r>
    </w:p>
    <w:p w:rsidR="00920C24" w:rsidRPr="006E7B15" w:rsidRDefault="00920C24" w:rsidP="00920C24">
      <w:pPr>
        <w:pStyle w:val="a5"/>
        <w:ind w:left="0"/>
        <w:rPr>
          <w:rFonts w:ascii="Times New Roman" w:hAnsi="Times New Roman"/>
          <w:szCs w:val="24"/>
        </w:rPr>
      </w:pPr>
      <w:r w:rsidRPr="006E7B15">
        <w:rPr>
          <w:rFonts w:ascii="Times New Roman" w:hAnsi="Times New Roman"/>
          <w:szCs w:val="24"/>
        </w:rPr>
        <w:t xml:space="preserve">     Члены Правления назначаются и освобождаются от должности Советом директоров Общества по представлению Генерального директора. Членами Правления могут быть назначены лица, являющиеся штатными работниками Общества   из числа руководителей или заместителей руководителей структурных подразделений или главных специалистов Общества. Количественный и персональный состав Правления определяется Советом директоров. Правление действует на основании Положения Общества «О Правлении», регламентирующего сроки, порядок созыва и проведения его заседаний, а также порядок принятия решений Правлением. Положение должно быть утверждено общим собранием акционеров.  Кворум для проведения заседания Правления должен составлять не менее половины числа избранных членов Правления.</w:t>
      </w:r>
    </w:p>
    <w:p w:rsidR="00920C24" w:rsidRPr="006E7B15" w:rsidRDefault="00920C24" w:rsidP="00920C24">
      <w:pPr>
        <w:pStyle w:val="a5"/>
        <w:ind w:left="0"/>
        <w:rPr>
          <w:rFonts w:ascii="Times New Roman" w:hAnsi="Times New Roman"/>
          <w:szCs w:val="24"/>
        </w:rPr>
      </w:pPr>
      <w:r w:rsidRPr="006E7B15">
        <w:rPr>
          <w:rFonts w:ascii="Times New Roman" w:hAnsi="Times New Roman"/>
          <w:szCs w:val="24"/>
        </w:rPr>
        <w:t xml:space="preserve">     На заседаниях Правления ведется протокол. Протокол заседания Правления представляется членам Совета директоров Общества, ревизионной комиссии, аудитору Общества по их требованию. Проведение заседаний Правления организует Генеральный директор, который подписывает все документы от имени Общества и протоколы заседаний Правления, действует без доверенности от имени Общества в соответствии с решениями Правления, принятыми в пределах его компетенции.</w:t>
      </w:r>
    </w:p>
    <w:p w:rsidR="00920C24" w:rsidRPr="006E7B15" w:rsidRDefault="00920C24" w:rsidP="00920C24">
      <w:pPr>
        <w:pStyle w:val="a5"/>
        <w:ind w:left="0"/>
        <w:rPr>
          <w:rFonts w:ascii="Times New Roman" w:hAnsi="Times New Roman"/>
          <w:szCs w:val="24"/>
        </w:rPr>
      </w:pPr>
      <w:r w:rsidRPr="006E7B15">
        <w:rPr>
          <w:rFonts w:ascii="Times New Roman" w:hAnsi="Times New Roman"/>
          <w:szCs w:val="24"/>
        </w:rPr>
        <w:t xml:space="preserve">     Передача права голоса членом Правления иному лицу, в том числе другому члену Правления, не допускается.  </w:t>
      </w:r>
    </w:p>
    <w:p w:rsidR="00920C24" w:rsidRPr="006E7B15" w:rsidRDefault="00920C24" w:rsidP="00920C24">
      <w:pPr>
        <w:pStyle w:val="a5"/>
        <w:ind w:left="0"/>
        <w:rPr>
          <w:rFonts w:ascii="Times New Roman" w:hAnsi="Times New Roman"/>
          <w:szCs w:val="24"/>
        </w:rPr>
      </w:pPr>
    </w:p>
    <w:p w:rsidR="00920C24" w:rsidRPr="006E7B15" w:rsidRDefault="00920C24" w:rsidP="00920C24">
      <w:pPr>
        <w:pStyle w:val="a5"/>
        <w:ind w:left="0"/>
        <w:rPr>
          <w:rFonts w:ascii="Times New Roman" w:hAnsi="Times New Roman"/>
          <w:szCs w:val="24"/>
        </w:rPr>
      </w:pPr>
      <w:r w:rsidRPr="006E7B15">
        <w:rPr>
          <w:rFonts w:ascii="Times New Roman" w:hAnsi="Times New Roman"/>
          <w:szCs w:val="24"/>
        </w:rPr>
        <w:t>КОМПЕТЕНЦИЯ ГЕНЕРАЛЬНОГО ДИРЕКТОРА.</w:t>
      </w:r>
    </w:p>
    <w:p w:rsidR="00920C24" w:rsidRPr="006E7B15" w:rsidRDefault="00920C24" w:rsidP="00920C24">
      <w:pPr>
        <w:pStyle w:val="a5"/>
        <w:ind w:left="0"/>
        <w:rPr>
          <w:rFonts w:ascii="Times New Roman" w:hAnsi="Times New Roman"/>
          <w:szCs w:val="24"/>
        </w:rPr>
      </w:pPr>
      <w:r w:rsidRPr="006E7B15">
        <w:rPr>
          <w:rFonts w:ascii="Times New Roman" w:hAnsi="Times New Roman"/>
          <w:szCs w:val="24"/>
        </w:rPr>
        <w:t xml:space="preserve">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920C24" w:rsidRPr="006E7B15" w:rsidRDefault="00920C24" w:rsidP="00920C24">
      <w:pPr>
        <w:pStyle w:val="a5"/>
        <w:ind w:left="0"/>
        <w:rPr>
          <w:rFonts w:ascii="Times New Roman" w:hAnsi="Times New Roman"/>
          <w:szCs w:val="24"/>
        </w:rPr>
      </w:pPr>
      <w:r w:rsidRPr="006E7B15">
        <w:rPr>
          <w:rFonts w:ascii="Times New Roman" w:hAnsi="Times New Roman"/>
          <w:szCs w:val="24"/>
        </w:rPr>
        <w:t xml:space="preserve">     Генеральный директор осуществляет оперативное руководство производственной и финансово-хозяйственной деятельностью Общества.</w:t>
      </w:r>
    </w:p>
    <w:p w:rsidR="00920C24" w:rsidRPr="006E7B15" w:rsidRDefault="00920C24" w:rsidP="00920C24">
      <w:pPr>
        <w:pStyle w:val="a5"/>
        <w:ind w:left="0"/>
        <w:rPr>
          <w:rFonts w:ascii="Times New Roman" w:hAnsi="Times New Roman"/>
          <w:szCs w:val="24"/>
        </w:rPr>
      </w:pPr>
      <w:r w:rsidRPr="006E7B15">
        <w:rPr>
          <w:rFonts w:ascii="Times New Roman" w:hAnsi="Times New Roman"/>
          <w:szCs w:val="24"/>
        </w:rPr>
        <w:t xml:space="preserve">     Генеральный директор решает вопросы, не отнесенные к компетенции других органов управления Обществом.</w:t>
      </w:r>
    </w:p>
    <w:p w:rsidR="00920C24" w:rsidRPr="006E7B15" w:rsidRDefault="00920C24" w:rsidP="00920C24">
      <w:pPr>
        <w:pStyle w:val="a5"/>
        <w:ind w:left="0"/>
        <w:rPr>
          <w:rFonts w:ascii="Times New Roman" w:hAnsi="Times New Roman"/>
          <w:szCs w:val="24"/>
        </w:rPr>
      </w:pPr>
      <w:r w:rsidRPr="006E7B15">
        <w:rPr>
          <w:rFonts w:ascii="Times New Roman" w:hAnsi="Times New Roman"/>
          <w:szCs w:val="24"/>
        </w:rPr>
        <w:t xml:space="preserve">     </w:t>
      </w:r>
    </w:p>
    <w:p w:rsidR="00920C24" w:rsidRPr="006E7B15" w:rsidRDefault="00920C24" w:rsidP="00920C24">
      <w:pPr>
        <w:pStyle w:val="a5"/>
        <w:ind w:left="0"/>
        <w:rPr>
          <w:rFonts w:ascii="Times New Roman" w:hAnsi="Times New Roman"/>
          <w:szCs w:val="24"/>
        </w:rPr>
      </w:pPr>
      <w:r w:rsidRPr="006E7B15">
        <w:rPr>
          <w:rFonts w:ascii="Times New Roman" w:hAnsi="Times New Roman"/>
          <w:szCs w:val="24"/>
        </w:rPr>
        <w:t>КОМПЕТЕНЦИЯ ПРАВЛЕНИЯ.</w:t>
      </w:r>
    </w:p>
    <w:p w:rsidR="00920C24" w:rsidRPr="006E7B15" w:rsidRDefault="00920C24" w:rsidP="00920C24">
      <w:pPr>
        <w:pStyle w:val="a5"/>
        <w:ind w:left="0"/>
        <w:rPr>
          <w:rFonts w:ascii="Times New Roman" w:hAnsi="Times New Roman"/>
          <w:szCs w:val="24"/>
        </w:rPr>
      </w:pPr>
      <w:r w:rsidRPr="006E7B15">
        <w:rPr>
          <w:rFonts w:ascii="Times New Roman" w:hAnsi="Times New Roman"/>
          <w:szCs w:val="24"/>
        </w:rPr>
        <w:t xml:space="preserve">     Правление организует выполнение решений, принятых общим собранием акционеров и Советом директоров Общества.</w:t>
      </w:r>
    </w:p>
    <w:p w:rsidR="00920C24" w:rsidRPr="006E7B15" w:rsidRDefault="00920C24" w:rsidP="00920C24">
      <w:pPr>
        <w:pStyle w:val="a5"/>
        <w:ind w:left="0"/>
        <w:rPr>
          <w:rFonts w:ascii="Times New Roman" w:hAnsi="Times New Roman"/>
          <w:szCs w:val="24"/>
        </w:rPr>
      </w:pPr>
      <w:r w:rsidRPr="006E7B15">
        <w:rPr>
          <w:rFonts w:ascii="Times New Roman" w:hAnsi="Times New Roman"/>
          <w:szCs w:val="24"/>
        </w:rPr>
        <w:t xml:space="preserve">     Правление определяет состав и структуру  органов управления производством, в том числе принимает решения о реорганизации производства, сокращении численности и штата работающих, утверждает план организационно-технических мероприятий.</w:t>
      </w:r>
    </w:p>
    <w:p w:rsidR="00920C24" w:rsidRDefault="00920C24" w:rsidP="00920C24">
      <w:pPr>
        <w:pStyle w:val="a5"/>
        <w:ind w:left="0"/>
        <w:rPr>
          <w:rFonts w:ascii="Times New Roman" w:hAnsi="Times New Roman"/>
          <w:szCs w:val="24"/>
        </w:rPr>
      </w:pPr>
      <w:r w:rsidRPr="006E7B15">
        <w:rPr>
          <w:rFonts w:ascii="Times New Roman" w:hAnsi="Times New Roman"/>
          <w:szCs w:val="24"/>
        </w:rPr>
        <w:t xml:space="preserve">     К компетенции Правления относятся все вопросы, связанные с заключением коллективного договора; разрабатывает политику предоставления ссуд, займов, кредитов, поручительств; решает вопросы улучшения жилищных условий работников, оплаты путевок в детские и взрослые оздоровительные лагеря, дома отдыха, санатории, профилактории и т.п.; возмещение затрат на здравоохранение, социальную поддержку пенсионеров, инвалидов и других льготных категорий граждан, а также решает иные социально-бытовые  вопросы, регламентированные внутренними документами Общества.</w:t>
      </w:r>
    </w:p>
    <w:p w:rsidR="00920C24" w:rsidRPr="006E7B15" w:rsidRDefault="00920C24" w:rsidP="00920C24">
      <w:pPr>
        <w:pStyle w:val="a5"/>
        <w:ind w:left="0"/>
        <w:rPr>
          <w:rFonts w:ascii="Times New Roman" w:hAnsi="Times New Roman"/>
          <w:szCs w:val="24"/>
        </w:rPr>
      </w:pPr>
    </w:p>
    <w:p w:rsidR="00920C24" w:rsidRPr="006E7B15" w:rsidRDefault="00920C24" w:rsidP="00920C24">
      <w:pPr>
        <w:widowControl w:val="0"/>
        <w:tabs>
          <w:tab w:val="left" w:pos="-720"/>
          <w:tab w:val="left" w:pos="540"/>
        </w:tabs>
        <w:ind w:firstLine="567"/>
        <w:jc w:val="both"/>
        <w:rPr>
          <w:rFonts w:ascii="Times New Roman" w:hAnsi="Times New Roman"/>
          <w:b/>
          <w:sz w:val="24"/>
          <w:szCs w:val="24"/>
        </w:rPr>
      </w:pPr>
      <w:r w:rsidRPr="006E7B15">
        <w:rPr>
          <w:rFonts w:ascii="Times New Roman" w:hAnsi="Times New Roman"/>
          <w:b/>
          <w:sz w:val="24"/>
          <w:szCs w:val="24"/>
        </w:rPr>
        <w:t>Генеральный директор ОАО «Автопарк №1 «</w:t>
      </w:r>
      <w:proofErr w:type="spellStart"/>
      <w:r w:rsidRPr="006E7B15">
        <w:rPr>
          <w:rFonts w:ascii="Times New Roman" w:hAnsi="Times New Roman"/>
          <w:b/>
          <w:sz w:val="24"/>
          <w:szCs w:val="24"/>
        </w:rPr>
        <w:t>Спецтранс</w:t>
      </w:r>
      <w:proofErr w:type="spellEnd"/>
      <w:r w:rsidRPr="006E7B15">
        <w:rPr>
          <w:rFonts w:ascii="Times New Roman" w:hAnsi="Times New Roman"/>
          <w:b/>
          <w:sz w:val="24"/>
          <w:szCs w:val="24"/>
        </w:rPr>
        <w:t>»:</w:t>
      </w:r>
    </w:p>
    <w:p w:rsidR="00920C24" w:rsidRPr="006E7B15" w:rsidRDefault="00920C24" w:rsidP="00920C24">
      <w:pPr>
        <w:ind w:firstLine="540"/>
        <w:jc w:val="both"/>
        <w:rPr>
          <w:rFonts w:ascii="Times New Roman" w:hAnsi="Times New Roman"/>
          <w:sz w:val="24"/>
          <w:szCs w:val="24"/>
        </w:rPr>
      </w:pPr>
      <w:r w:rsidRPr="006E7B15">
        <w:rPr>
          <w:rFonts w:ascii="Times New Roman" w:hAnsi="Times New Roman"/>
          <w:sz w:val="24"/>
          <w:szCs w:val="24"/>
        </w:rPr>
        <w:lastRenderedPageBreak/>
        <w:t>Язев Анатолий Владимирович</w:t>
      </w:r>
    </w:p>
    <w:p w:rsidR="00920C24" w:rsidRPr="00C73D42" w:rsidRDefault="00920C24" w:rsidP="00920C24">
      <w:pPr>
        <w:ind w:firstLine="540"/>
        <w:jc w:val="both"/>
        <w:rPr>
          <w:rFonts w:ascii="Times New Roman" w:hAnsi="Times New Roman"/>
          <w:sz w:val="24"/>
          <w:szCs w:val="24"/>
        </w:rPr>
      </w:pPr>
      <w:r w:rsidRPr="00C73D42">
        <w:rPr>
          <w:rFonts w:ascii="Times New Roman" w:hAnsi="Times New Roman"/>
          <w:sz w:val="24"/>
          <w:szCs w:val="24"/>
        </w:rPr>
        <w:t>Занимает должность генерального директора ОАО «Автопарк №1 «</w:t>
      </w:r>
      <w:proofErr w:type="spellStart"/>
      <w:r w:rsidRPr="00C73D42">
        <w:rPr>
          <w:rFonts w:ascii="Times New Roman" w:hAnsi="Times New Roman"/>
          <w:sz w:val="24"/>
          <w:szCs w:val="24"/>
        </w:rPr>
        <w:t>Спецтранс</w:t>
      </w:r>
      <w:proofErr w:type="spellEnd"/>
      <w:r w:rsidRPr="00C73D42">
        <w:rPr>
          <w:rFonts w:ascii="Times New Roman" w:hAnsi="Times New Roman"/>
          <w:sz w:val="24"/>
          <w:szCs w:val="24"/>
        </w:rPr>
        <w:t>» с 28.03.200</w:t>
      </w:r>
      <w:r w:rsidR="00C73D42" w:rsidRPr="00C73D42">
        <w:rPr>
          <w:rFonts w:ascii="Times New Roman" w:hAnsi="Times New Roman"/>
          <w:sz w:val="24"/>
          <w:szCs w:val="24"/>
        </w:rPr>
        <w:t>7</w:t>
      </w:r>
      <w:r w:rsidRPr="00C73D42">
        <w:rPr>
          <w:rFonts w:ascii="Times New Roman" w:hAnsi="Times New Roman"/>
          <w:sz w:val="24"/>
          <w:szCs w:val="24"/>
        </w:rPr>
        <w:t xml:space="preserve"> года, на основании решения Совета директоров ОАО «Автопарк №1 «</w:t>
      </w:r>
      <w:proofErr w:type="spellStart"/>
      <w:r w:rsidRPr="00C73D42">
        <w:rPr>
          <w:rFonts w:ascii="Times New Roman" w:hAnsi="Times New Roman"/>
          <w:sz w:val="24"/>
          <w:szCs w:val="24"/>
        </w:rPr>
        <w:t>Спецтранс</w:t>
      </w:r>
      <w:proofErr w:type="spellEnd"/>
      <w:r w:rsidRPr="00C73D42">
        <w:rPr>
          <w:rFonts w:ascii="Times New Roman" w:hAnsi="Times New Roman"/>
          <w:sz w:val="24"/>
          <w:szCs w:val="24"/>
        </w:rPr>
        <w:t xml:space="preserve">», протокол заседания Совета </w:t>
      </w:r>
      <w:proofErr w:type="gramStart"/>
      <w:r w:rsidRPr="00C73D42">
        <w:rPr>
          <w:rFonts w:ascii="Times New Roman" w:hAnsi="Times New Roman"/>
          <w:sz w:val="24"/>
          <w:szCs w:val="24"/>
        </w:rPr>
        <w:t>директоров б</w:t>
      </w:r>
      <w:proofErr w:type="gramEnd"/>
      <w:r w:rsidRPr="00C73D42">
        <w:rPr>
          <w:rFonts w:ascii="Times New Roman" w:hAnsi="Times New Roman"/>
          <w:sz w:val="24"/>
          <w:szCs w:val="24"/>
        </w:rPr>
        <w:t>/</w:t>
      </w:r>
      <w:proofErr w:type="spellStart"/>
      <w:r w:rsidRPr="00C73D42">
        <w:rPr>
          <w:rFonts w:ascii="Times New Roman" w:hAnsi="Times New Roman"/>
          <w:sz w:val="24"/>
          <w:szCs w:val="24"/>
        </w:rPr>
        <w:t>н</w:t>
      </w:r>
      <w:proofErr w:type="spellEnd"/>
      <w:r w:rsidRPr="00C73D42">
        <w:rPr>
          <w:rFonts w:ascii="Times New Roman" w:hAnsi="Times New Roman"/>
          <w:sz w:val="24"/>
          <w:szCs w:val="24"/>
        </w:rPr>
        <w:t xml:space="preserve"> от 28.03.200</w:t>
      </w:r>
      <w:r w:rsidR="00C73D42" w:rsidRPr="00C73D42">
        <w:rPr>
          <w:rFonts w:ascii="Times New Roman" w:hAnsi="Times New Roman"/>
          <w:sz w:val="24"/>
          <w:szCs w:val="24"/>
        </w:rPr>
        <w:t>7</w:t>
      </w:r>
      <w:r w:rsidRPr="00C73D42">
        <w:rPr>
          <w:rFonts w:ascii="Times New Roman" w:hAnsi="Times New Roman"/>
          <w:sz w:val="24"/>
          <w:szCs w:val="24"/>
        </w:rPr>
        <w:t xml:space="preserve"> года</w:t>
      </w:r>
    </w:p>
    <w:p w:rsidR="00920C24" w:rsidRPr="00B80FE3" w:rsidRDefault="00920C24" w:rsidP="00920C24">
      <w:pPr>
        <w:ind w:firstLine="540"/>
        <w:jc w:val="both"/>
        <w:rPr>
          <w:rFonts w:ascii="Times New Roman" w:hAnsi="Times New Roman"/>
          <w:sz w:val="24"/>
          <w:szCs w:val="24"/>
        </w:rPr>
      </w:pPr>
      <w:r w:rsidRPr="00B80FE3">
        <w:rPr>
          <w:rFonts w:ascii="Times New Roman" w:hAnsi="Times New Roman"/>
          <w:sz w:val="24"/>
          <w:szCs w:val="24"/>
        </w:rPr>
        <w:t>Доля в уставном капитале: 24,967%</w:t>
      </w:r>
    </w:p>
    <w:p w:rsidR="00920C24" w:rsidRPr="00B80FE3" w:rsidRDefault="00920C24" w:rsidP="00920C24">
      <w:pPr>
        <w:ind w:firstLine="540"/>
        <w:jc w:val="both"/>
        <w:rPr>
          <w:rFonts w:ascii="Times New Roman" w:hAnsi="Times New Roman"/>
          <w:sz w:val="24"/>
          <w:szCs w:val="24"/>
        </w:rPr>
      </w:pPr>
      <w:r>
        <w:rPr>
          <w:rFonts w:ascii="Times New Roman" w:hAnsi="Times New Roman"/>
          <w:sz w:val="24"/>
          <w:szCs w:val="24"/>
        </w:rPr>
        <w:t>Доля</w:t>
      </w:r>
      <w:r w:rsidRPr="00B80FE3">
        <w:rPr>
          <w:rFonts w:ascii="Times New Roman" w:hAnsi="Times New Roman"/>
          <w:sz w:val="24"/>
          <w:szCs w:val="24"/>
        </w:rPr>
        <w:t xml:space="preserve">, принадлежащих обыкновенных акций: 24,967% </w:t>
      </w:r>
    </w:p>
    <w:p w:rsidR="00920C24" w:rsidRPr="00B80FE3" w:rsidRDefault="00920C24" w:rsidP="00920C24">
      <w:pPr>
        <w:widowControl w:val="0"/>
        <w:tabs>
          <w:tab w:val="left" w:pos="-720"/>
          <w:tab w:val="left" w:pos="540"/>
        </w:tabs>
        <w:ind w:firstLine="567"/>
        <w:jc w:val="both"/>
        <w:rPr>
          <w:rFonts w:ascii="Times New Roman" w:hAnsi="Times New Roman"/>
          <w:sz w:val="24"/>
          <w:szCs w:val="24"/>
        </w:rPr>
      </w:pPr>
      <w:r w:rsidRPr="00B80FE3">
        <w:rPr>
          <w:rFonts w:ascii="Times New Roman" w:hAnsi="Times New Roman"/>
          <w:sz w:val="24"/>
          <w:szCs w:val="24"/>
        </w:rPr>
        <w:t>В течение отчетного года генеральным директором  не совершались сделки, направленные на приобретение или отчуждение акций общества.</w:t>
      </w:r>
    </w:p>
    <w:p w:rsidR="00920C24" w:rsidRPr="00F84EA0" w:rsidRDefault="00920C24" w:rsidP="00920C24">
      <w:pPr>
        <w:jc w:val="center"/>
        <w:rPr>
          <w:rFonts w:ascii="Times New Roman" w:hAnsi="Times New Roman"/>
          <w:b/>
          <w:sz w:val="24"/>
          <w:szCs w:val="24"/>
        </w:rPr>
      </w:pPr>
      <w:r w:rsidRPr="00F84EA0">
        <w:rPr>
          <w:rFonts w:ascii="Times New Roman" w:hAnsi="Times New Roman"/>
          <w:b/>
          <w:sz w:val="24"/>
          <w:szCs w:val="24"/>
        </w:rPr>
        <w:t>11. Критерии определения и размер вознаграждения генерального директора  и каждого члена  Совета Директоров</w:t>
      </w:r>
    </w:p>
    <w:p w:rsidR="00920C24" w:rsidRPr="00F84EA0" w:rsidRDefault="00920C24" w:rsidP="00920C24">
      <w:pPr>
        <w:tabs>
          <w:tab w:val="left" w:pos="-720"/>
          <w:tab w:val="left" w:pos="540"/>
        </w:tabs>
        <w:ind w:firstLine="567"/>
        <w:jc w:val="both"/>
        <w:rPr>
          <w:rFonts w:ascii="Times New Roman" w:hAnsi="Times New Roman"/>
          <w:spacing w:val="-3"/>
          <w:sz w:val="24"/>
          <w:szCs w:val="24"/>
        </w:rPr>
      </w:pPr>
      <w:r w:rsidRPr="00F84EA0">
        <w:rPr>
          <w:rFonts w:ascii="Times New Roman" w:hAnsi="Times New Roman"/>
          <w:spacing w:val="-3"/>
          <w:sz w:val="24"/>
          <w:szCs w:val="24"/>
        </w:rPr>
        <w:t>Размеры оплаты услуг генерального директора определяются договором (контрактом), заключаемым генеральным директором с обществом. Договор от имени общества подписывается председателем совета директоров или лицом, уполномоченным советом директоров общества.</w:t>
      </w:r>
    </w:p>
    <w:p w:rsidR="00920C24" w:rsidRPr="00F84EA0" w:rsidRDefault="00920C24" w:rsidP="00920C24">
      <w:pPr>
        <w:pStyle w:val="a7"/>
        <w:ind w:firstLine="709"/>
        <w:rPr>
          <w:szCs w:val="24"/>
        </w:rPr>
      </w:pPr>
      <w:r w:rsidRPr="00F84EA0">
        <w:rPr>
          <w:szCs w:val="24"/>
        </w:rPr>
        <w:t xml:space="preserve">Принятие решения о вознаграждении и (или) компенсации расходов членам совета директоров общества, связанных с исполнением ими функций членов совета директоров в период исполнения ими своих обязанностей; установление размеров таких вознаграждений и компенсаций относится к компетенции общего собрания. </w:t>
      </w:r>
    </w:p>
    <w:p w:rsidR="00920C24" w:rsidRPr="00F84EA0" w:rsidRDefault="00920C24" w:rsidP="00920C24">
      <w:pPr>
        <w:pStyle w:val="a7"/>
        <w:ind w:firstLine="709"/>
        <w:rPr>
          <w:szCs w:val="24"/>
        </w:rPr>
      </w:pPr>
      <w:r w:rsidRPr="00F84EA0">
        <w:rPr>
          <w:szCs w:val="24"/>
        </w:rPr>
        <w:t>Членам совета директоров по итогам за 200</w:t>
      </w:r>
      <w:r>
        <w:rPr>
          <w:szCs w:val="24"/>
        </w:rPr>
        <w:t>7</w:t>
      </w:r>
      <w:r w:rsidRPr="00F84EA0">
        <w:rPr>
          <w:szCs w:val="24"/>
        </w:rPr>
        <w:t xml:space="preserve"> год вознаграждение не выплачивалось.</w:t>
      </w:r>
    </w:p>
    <w:p w:rsidR="00920C24" w:rsidRPr="00C0096F" w:rsidRDefault="00920C24" w:rsidP="00920C24">
      <w:pPr>
        <w:pStyle w:val="a7"/>
        <w:tabs>
          <w:tab w:val="left" w:pos="7500"/>
        </w:tabs>
        <w:ind w:firstLine="709"/>
        <w:rPr>
          <w:color w:val="00B050"/>
          <w:szCs w:val="24"/>
        </w:rPr>
      </w:pPr>
      <w:r w:rsidRPr="00C0096F">
        <w:rPr>
          <w:color w:val="00B050"/>
          <w:szCs w:val="24"/>
        </w:rPr>
        <w:tab/>
      </w:r>
    </w:p>
    <w:p w:rsidR="00920C24" w:rsidRPr="00F84EA0" w:rsidRDefault="00920C24" w:rsidP="00920C24">
      <w:pPr>
        <w:spacing w:after="0"/>
        <w:jc w:val="center"/>
        <w:rPr>
          <w:rFonts w:ascii="Times New Roman" w:hAnsi="Times New Roman"/>
          <w:b/>
          <w:sz w:val="24"/>
          <w:szCs w:val="24"/>
        </w:rPr>
      </w:pPr>
      <w:r w:rsidRPr="00F84EA0">
        <w:rPr>
          <w:rFonts w:ascii="Times New Roman" w:hAnsi="Times New Roman"/>
          <w:b/>
          <w:sz w:val="24"/>
          <w:szCs w:val="24"/>
        </w:rPr>
        <w:t xml:space="preserve">12. Сведения о соблюдении акционерным обществом </w:t>
      </w:r>
    </w:p>
    <w:p w:rsidR="00920C24" w:rsidRPr="00F84EA0" w:rsidRDefault="00920C24" w:rsidP="00920C24">
      <w:pPr>
        <w:spacing w:after="0"/>
        <w:jc w:val="center"/>
        <w:rPr>
          <w:rFonts w:ascii="Times New Roman" w:hAnsi="Times New Roman"/>
          <w:b/>
          <w:sz w:val="24"/>
          <w:szCs w:val="24"/>
        </w:rPr>
      </w:pPr>
      <w:r w:rsidRPr="00F84EA0">
        <w:rPr>
          <w:rFonts w:ascii="Times New Roman" w:hAnsi="Times New Roman"/>
          <w:b/>
          <w:sz w:val="24"/>
          <w:szCs w:val="24"/>
        </w:rPr>
        <w:t xml:space="preserve"> Кодекса корпоративного поведения</w:t>
      </w:r>
    </w:p>
    <w:p w:rsidR="00920C24" w:rsidRPr="00F84EA0" w:rsidRDefault="00920C24" w:rsidP="00920C24">
      <w:pPr>
        <w:jc w:val="both"/>
        <w:rPr>
          <w:rFonts w:ascii="Times New Roman" w:hAnsi="Times New Roman"/>
          <w:sz w:val="24"/>
          <w:szCs w:val="24"/>
        </w:rPr>
      </w:pPr>
      <w:r w:rsidRPr="00F84EA0">
        <w:rPr>
          <w:rFonts w:ascii="Times New Roman" w:hAnsi="Times New Roman"/>
          <w:sz w:val="24"/>
          <w:szCs w:val="24"/>
        </w:rPr>
        <w:tab/>
        <w:t>«Корпоративное поведение» – понятие, охватывающее разнообразные действия, связанные с управлением хозяйственными обществами. Корпоративное поведение влияет на экономические показатели деятельности хозяйственных обществ и на их способность привлекать капитал, необходимый для экономического роста.</w:t>
      </w:r>
    </w:p>
    <w:p w:rsidR="00920C24" w:rsidRPr="00F84EA0" w:rsidRDefault="00920C24" w:rsidP="00920C24">
      <w:pPr>
        <w:jc w:val="both"/>
        <w:rPr>
          <w:rFonts w:ascii="Times New Roman" w:hAnsi="Times New Roman"/>
          <w:sz w:val="24"/>
          <w:szCs w:val="24"/>
        </w:rPr>
      </w:pPr>
      <w:r w:rsidRPr="00F84EA0">
        <w:rPr>
          <w:rFonts w:ascii="Times New Roman" w:hAnsi="Times New Roman"/>
          <w:sz w:val="24"/>
          <w:szCs w:val="24"/>
        </w:rPr>
        <w:tab/>
        <w:t>Учитывая важность и необходимость мероприятий, связанных с регулированием норм корпоративного поведения, был разработан Кодекс (свод правил) корпоративного поведения, который получил одобрение Правительства Российской Федерации (заседание Правительства РФ от 28.11.2001 г.). Распоряжением Федеральной комиссии по рынку ценных бумаг от 4 апреля 2002 г. № 412/</w:t>
      </w:r>
      <w:proofErr w:type="spellStart"/>
      <w:proofErr w:type="gramStart"/>
      <w:r w:rsidRPr="00F84EA0">
        <w:rPr>
          <w:rFonts w:ascii="Times New Roman" w:hAnsi="Times New Roman"/>
          <w:sz w:val="24"/>
          <w:szCs w:val="24"/>
        </w:rPr>
        <w:t>р</w:t>
      </w:r>
      <w:proofErr w:type="spellEnd"/>
      <w:proofErr w:type="gramEnd"/>
      <w:r w:rsidRPr="00F84EA0">
        <w:rPr>
          <w:rFonts w:ascii="Times New Roman" w:hAnsi="Times New Roman"/>
          <w:sz w:val="24"/>
          <w:szCs w:val="24"/>
        </w:rPr>
        <w:t xml:space="preserve"> акционерным обществам, созданным на территории Российской Федерации, рекомендовано следовать стандартам корпоративного поведения, изложенным в Кодексе.</w:t>
      </w:r>
    </w:p>
    <w:p w:rsidR="00920C24" w:rsidRPr="00F84EA0" w:rsidRDefault="00920C24" w:rsidP="00920C24">
      <w:pPr>
        <w:jc w:val="both"/>
        <w:rPr>
          <w:rFonts w:ascii="Times New Roman" w:hAnsi="Times New Roman"/>
          <w:sz w:val="24"/>
          <w:szCs w:val="24"/>
        </w:rPr>
      </w:pPr>
      <w:r w:rsidRPr="00F84EA0">
        <w:rPr>
          <w:rFonts w:ascii="Times New Roman" w:hAnsi="Times New Roman"/>
          <w:sz w:val="24"/>
          <w:szCs w:val="24"/>
        </w:rPr>
        <w:tab/>
        <w:t>Целью применения стандартов корпоративного поведения является защита интересов всех акционеров. Корпоративное поведение должно обеспечивать высокий уровень деловой этики в отношениях между участниками рынка.</w:t>
      </w:r>
    </w:p>
    <w:p w:rsidR="00920C24" w:rsidRPr="00F84EA0" w:rsidRDefault="00920C24" w:rsidP="00920C24">
      <w:pPr>
        <w:jc w:val="both"/>
        <w:rPr>
          <w:rFonts w:ascii="Times New Roman" w:hAnsi="Times New Roman"/>
          <w:sz w:val="24"/>
          <w:szCs w:val="24"/>
        </w:rPr>
      </w:pPr>
      <w:r w:rsidRPr="00F84EA0">
        <w:rPr>
          <w:rFonts w:ascii="Times New Roman" w:hAnsi="Times New Roman"/>
          <w:sz w:val="24"/>
          <w:szCs w:val="24"/>
        </w:rPr>
        <w:tab/>
        <w:t>Кодекс содержит рекомендации относительно наилучшей практики корпоративного поведения, которые не являются обязательными для рассмотрения (распоряжение ФКЦБ РФ от 04.04.2002 г. № 421/</w:t>
      </w:r>
      <w:proofErr w:type="spellStart"/>
      <w:proofErr w:type="gramStart"/>
      <w:r w:rsidRPr="00F84EA0">
        <w:rPr>
          <w:rFonts w:ascii="Times New Roman" w:hAnsi="Times New Roman"/>
          <w:sz w:val="24"/>
          <w:szCs w:val="24"/>
        </w:rPr>
        <w:t>р</w:t>
      </w:r>
      <w:proofErr w:type="spellEnd"/>
      <w:proofErr w:type="gramEnd"/>
      <w:r w:rsidRPr="00F84EA0">
        <w:rPr>
          <w:rFonts w:ascii="Times New Roman" w:hAnsi="Times New Roman"/>
          <w:sz w:val="24"/>
          <w:szCs w:val="24"/>
        </w:rPr>
        <w:t xml:space="preserve"> «О рекомендациях к применению кодекса корпоративного </w:t>
      </w:r>
      <w:r w:rsidRPr="00F84EA0">
        <w:rPr>
          <w:rFonts w:ascii="Times New Roman" w:hAnsi="Times New Roman"/>
          <w:sz w:val="24"/>
          <w:szCs w:val="24"/>
        </w:rPr>
        <w:lastRenderedPageBreak/>
        <w:t>поведения). Кодекс разработан в соответствии с  положениями действующего российского законодательства и базируется на признанных в международной практике принципах корпоративного управления, разработанных Организацией экономического сотрудничества и развития (ОСЭР).</w:t>
      </w:r>
    </w:p>
    <w:p w:rsidR="00920C24" w:rsidRPr="00F84EA0" w:rsidRDefault="00920C24" w:rsidP="00920C24">
      <w:pPr>
        <w:jc w:val="both"/>
      </w:pPr>
      <w:r w:rsidRPr="00F84EA0">
        <w:rPr>
          <w:rFonts w:ascii="Times New Roman" w:hAnsi="Times New Roman"/>
          <w:sz w:val="24"/>
          <w:szCs w:val="24"/>
        </w:rPr>
        <w:tab/>
      </w:r>
      <w:proofErr w:type="gramStart"/>
      <w:r w:rsidRPr="00F84EA0">
        <w:rPr>
          <w:rFonts w:ascii="Times New Roman" w:hAnsi="Times New Roman"/>
          <w:sz w:val="24"/>
          <w:szCs w:val="24"/>
        </w:rPr>
        <w:t>В вышеуказанных Рекомендациях ФКЦБ содержится положение о том, что акционерные общества могут самостоятельно определять, каким правилам и процедурам, рекомендованным Кодексом, им следовать, и (или) разрабатывать иные правила и процедуры в соответствии с принципами корпоративного поведения, раскрытыми в Кодексе, и включать информацию об этом в состав годового отчета в форме, приведенной в Таблице № 4.</w:t>
      </w:r>
      <w:proofErr w:type="gramEnd"/>
      <w:r w:rsidRPr="00F84EA0">
        <w:rPr>
          <w:rFonts w:ascii="Times New Roman" w:hAnsi="Times New Roman"/>
          <w:sz w:val="24"/>
          <w:szCs w:val="24"/>
        </w:rPr>
        <w:t xml:space="preserve"> В 4-й графе нижеприведенной таблицы («Примечание») указывается наименование и раздел внутреннего документа общества, в котором закреплено требование, обеспечивающее соблюдение положения Кодекса, а в случае несоблюдения – описываются причины несоблюдения.</w:t>
      </w:r>
    </w:p>
    <w:p w:rsidR="00920C24" w:rsidRPr="00F84EA0" w:rsidRDefault="00920C24" w:rsidP="00920C24">
      <w:pPr>
        <w:pStyle w:val="3"/>
        <w:jc w:val="right"/>
      </w:pPr>
      <w:r>
        <w:t xml:space="preserve">Таблица </w:t>
      </w:r>
    </w:p>
    <w:tbl>
      <w:tblPr>
        <w:tblW w:w="9526" w:type="dxa"/>
        <w:tblLayout w:type="fixed"/>
        <w:tblCellMar>
          <w:left w:w="28" w:type="dxa"/>
          <w:right w:w="28" w:type="dxa"/>
        </w:tblCellMar>
        <w:tblLook w:val="0000"/>
      </w:tblPr>
      <w:tblGrid>
        <w:gridCol w:w="540"/>
        <w:gridCol w:w="5017"/>
        <w:gridCol w:w="2126"/>
        <w:gridCol w:w="1843"/>
      </w:tblGrid>
      <w:tr w:rsidR="00920C24" w:rsidRPr="00F84EA0" w:rsidTr="00C524AF">
        <w:trPr>
          <w:trHeight w:val="36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b/>
                <w:sz w:val="24"/>
                <w:szCs w:val="24"/>
              </w:rPr>
            </w:pPr>
            <w:r w:rsidRPr="00F84EA0">
              <w:rPr>
                <w:b/>
                <w:sz w:val="24"/>
                <w:szCs w:val="24"/>
              </w:rPr>
              <w:t>№</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rPr>
                <w:b/>
                <w:sz w:val="24"/>
                <w:szCs w:val="24"/>
              </w:rPr>
            </w:pPr>
            <w:r w:rsidRPr="00F84EA0">
              <w:rPr>
                <w:b/>
                <w:sz w:val="24"/>
                <w:szCs w:val="24"/>
              </w:rPr>
              <w:t>По</w:t>
            </w:r>
            <w:r w:rsidRPr="00F84EA0">
              <w:rPr>
                <w:b/>
                <w:sz w:val="24"/>
                <w:szCs w:val="24"/>
              </w:rPr>
              <w:softHyphen/>
              <w:t>ло</w:t>
            </w:r>
            <w:r w:rsidRPr="00F84EA0">
              <w:rPr>
                <w:b/>
                <w:sz w:val="24"/>
                <w:szCs w:val="24"/>
              </w:rPr>
              <w:softHyphen/>
              <w:t>же</w:t>
            </w:r>
            <w:r w:rsidRPr="00F84EA0">
              <w:rPr>
                <w:b/>
                <w:sz w:val="24"/>
                <w:szCs w:val="24"/>
              </w:rPr>
              <w:softHyphen/>
              <w:t>ние Ко</w:t>
            </w:r>
            <w:r w:rsidRPr="00F84EA0">
              <w:rPr>
                <w:b/>
                <w:sz w:val="24"/>
                <w:szCs w:val="24"/>
              </w:rPr>
              <w:softHyphen/>
              <w:t>дек</w:t>
            </w:r>
            <w:r w:rsidRPr="00F84EA0">
              <w:rPr>
                <w:b/>
                <w:sz w:val="24"/>
                <w:szCs w:val="24"/>
              </w:rPr>
              <w:softHyphen/>
              <w:t>са</w:t>
            </w:r>
            <w:r w:rsidRPr="00F84EA0">
              <w:rPr>
                <w:b/>
                <w:sz w:val="24"/>
                <w:szCs w:val="24"/>
              </w:rPr>
              <w:br/>
              <w:t>кор</w:t>
            </w:r>
            <w:r w:rsidRPr="00F84EA0">
              <w:rPr>
                <w:b/>
                <w:sz w:val="24"/>
                <w:szCs w:val="24"/>
              </w:rPr>
              <w:softHyphen/>
              <w:t>по</w:t>
            </w:r>
            <w:r w:rsidRPr="00F84EA0">
              <w:rPr>
                <w:b/>
                <w:sz w:val="24"/>
                <w:szCs w:val="24"/>
              </w:rPr>
              <w:softHyphen/>
              <w:t>ра</w:t>
            </w:r>
            <w:r w:rsidRPr="00F84EA0">
              <w:rPr>
                <w:b/>
                <w:sz w:val="24"/>
                <w:szCs w:val="24"/>
              </w:rPr>
              <w:softHyphen/>
              <w:t>тив</w:t>
            </w:r>
            <w:r w:rsidRPr="00F84EA0">
              <w:rPr>
                <w:b/>
                <w:sz w:val="24"/>
                <w:szCs w:val="24"/>
              </w:rPr>
              <w:softHyphen/>
              <w:t>но</w:t>
            </w:r>
            <w:r w:rsidRPr="00F84EA0">
              <w:rPr>
                <w:b/>
                <w:sz w:val="24"/>
                <w:szCs w:val="24"/>
              </w:rPr>
              <w:softHyphen/>
              <w:t>го по</w:t>
            </w:r>
            <w:r w:rsidRPr="00F84EA0">
              <w:rPr>
                <w:b/>
                <w:sz w:val="24"/>
                <w:szCs w:val="24"/>
              </w:rPr>
              <w:softHyphen/>
              <w:t>ве</w:t>
            </w:r>
            <w:r w:rsidRPr="00F84EA0">
              <w:rPr>
                <w:b/>
                <w:sz w:val="24"/>
                <w:szCs w:val="24"/>
              </w:rPr>
              <w:softHyphen/>
              <w:t>де</w:t>
            </w:r>
            <w:r w:rsidRPr="00F84EA0">
              <w:rPr>
                <w:b/>
                <w:sz w:val="24"/>
                <w:szCs w:val="24"/>
              </w:rPr>
              <w:softHyphen/>
              <w:t>ния</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rPr>
                <w:b/>
                <w:sz w:val="24"/>
                <w:szCs w:val="24"/>
              </w:rPr>
            </w:pPr>
            <w:r w:rsidRPr="00F84EA0">
              <w:rPr>
                <w:b/>
                <w:sz w:val="24"/>
                <w:szCs w:val="24"/>
              </w:rPr>
              <w:t>Со</w:t>
            </w:r>
            <w:r w:rsidRPr="00F84EA0">
              <w:rPr>
                <w:b/>
                <w:sz w:val="24"/>
                <w:szCs w:val="24"/>
              </w:rPr>
              <w:softHyphen/>
              <w:t>блю</w:t>
            </w:r>
            <w:r w:rsidRPr="00F84EA0">
              <w:rPr>
                <w:b/>
                <w:sz w:val="24"/>
                <w:szCs w:val="24"/>
              </w:rPr>
              <w:softHyphen/>
              <w:t>да</w:t>
            </w:r>
            <w:r w:rsidRPr="00F84EA0">
              <w:rPr>
                <w:b/>
                <w:sz w:val="24"/>
                <w:szCs w:val="24"/>
              </w:rPr>
              <w:softHyphen/>
              <w:t>ет</w:t>
            </w:r>
            <w:r w:rsidRPr="00F84EA0">
              <w:rPr>
                <w:b/>
                <w:sz w:val="24"/>
                <w:szCs w:val="24"/>
              </w:rPr>
              <w:softHyphen/>
              <w:t>ся или</w:t>
            </w:r>
            <w:r w:rsidRPr="00F84EA0">
              <w:rPr>
                <w:b/>
                <w:sz w:val="24"/>
                <w:szCs w:val="24"/>
              </w:rPr>
              <w:br/>
              <w:t>не со</w:t>
            </w:r>
            <w:r w:rsidRPr="00F84EA0">
              <w:rPr>
                <w:b/>
                <w:sz w:val="24"/>
                <w:szCs w:val="24"/>
              </w:rPr>
              <w:softHyphen/>
              <w:t>блю</w:t>
            </w:r>
            <w:r w:rsidRPr="00F84EA0">
              <w:rPr>
                <w:b/>
                <w:sz w:val="24"/>
                <w:szCs w:val="24"/>
              </w:rPr>
              <w:softHyphen/>
              <w:t>да</w:t>
            </w:r>
            <w:r w:rsidRPr="00F84EA0">
              <w:rPr>
                <w:b/>
                <w:sz w:val="24"/>
                <w:szCs w:val="24"/>
              </w:rPr>
              <w:softHyphen/>
              <w:t>ет</w:t>
            </w:r>
            <w:r w:rsidRPr="00F84EA0">
              <w:rPr>
                <w:b/>
                <w:sz w:val="24"/>
                <w:szCs w:val="24"/>
              </w:rPr>
              <w:softHyphen/>
              <w:t>ся</w:t>
            </w: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rPr>
                <w:b/>
                <w:sz w:val="24"/>
                <w:szCs w:val="24"/>
              </w:rPr>
            </w:pPr>
            <w:r w:rsidRPr="00F84EA0">
              <w:rPr>
                <w:b/>
                <w:sz w:val="24"/>
                <w:szCs w:val="24"/>
              </w:rPr>
              <w:t>При</w:t>
            </w:r>
            <w:r w:rsidRPr="00F84EA0">
              <w:rPr>
                <w:b/>
                <w:sz w:val="24"/>
                <w:szCs w:val="24"/>
              </w:rPr>
              <w:softHyphen/>
              <w:t>ме</w:t>
            </w:r>
            <w:r w:rsidRPr="00F84EA0">
              <w:rPr>
                <w:b/>
                <w:sz w:val="24"/>
                <w:szCs w:val="24"/>
              </w:rPr>
              <w:softHyphen/>
              <w:t>ча</w:t>
            </w:r>
            <w:r w:rsidRPr="00F84EA0">
              <w:rPr>
                <w:b/>
                <w:sz w:val="24"/>
                <w:szCs w:val="24"/>
              </w:rPr>
              <w:softHyphen/>
              <w:t>ние</w:t>
            </w:r>
          </w:p>
        </w:tc>
      </w:tr>
      <w:tr w:rsidR="00920C24" w:rsidRPr="00F84EA0" w:rsidTr="00C524A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hRule="exact" w:val="280"/>
        </w:trPr>
        <w:tc>
          <w:tcPr>
            <w:tcW w:w="540" w:type="dxa"/>
            <w:vAlign w:val="center"/>
          </w:tcPr>
          <w:p w:rsidR="00920C24" w:rsidRPr="00F84EA0" w:rsidRDefault="00920C24" w:rsidP="00C524AF">
            <w:pPr>
              <w:pStyle w:val="11"/>
              <w:jc w:val="center"/>
              <w:rPr>
                <w:b/>
                <w:sz w:val="22"/>
              </w:rPr>
            </w:pPr>
            <w:r w:rsidRPr="00F84EA0">
              <w:rPr>
                <w:b/>
                <w:sz w:val="22"/>
              </w:rPr>
              <w:t>1</w:t>
            </w:r>
          </w:p>
        </w:tc>
        <w:tc>
          <w:tcPr>
            <w:tcW w:w="5017" w:type="dxa"/>
            <w:vAlign w:val="center"/>
          </w:tcPr>
          <w:p w:rsidR="00920C24" w:rsidRPr="00F84EA0" w:rsidRDefault="00920C24" w:rsidP="00C524AF">
            <w:pPr>
              <w:pStyle w:val="11"/>
              <w:jc w:val="center"/>
              <w:rPr>
                <w:b/>
              </w:rPr>
            </w:pPr>
            <w:r w:rsidRPr="00F84EA0">
              <w:rPr>
                <w:b/>
              </w:rPr>
              <w:t>2</w:t>
            </w:r>
          </w:p>
        </w:tc>
        <w:tc>
          <w:tcPr>
            <w:tcW w:w="2126" w:type="dxa"/>
            <w:vAlign w:val="center"/>
          </w:tcPr>
          <w:p w:rsidR="00920C24" w:rsidRPr="00F84EA0" w:rsidRDefault="00920C24" w:rsidP="00C524AF">
            <w:pPr>
              <w:pStyle w:val="11"/>
              <w:jc w:val="center"/>
              <w:rPr>
                <w:b/>
                <w:sz w:val="22"/>
              </w:rPr>
            </w:pPr>
            <w:r w:rsidRPr="00F84EA0">
              <w:rPr>
                <w:b/>
                <w:sz w:val="22"/>
              </w:rPr>
              <w:t>3</w:t>
            </w:r>
          </w:p>
        </w:tc>
        <w:tc>
          <w:tcPr>
            <w:tcW w:w="1843" w:type="dxa"/>
            <w:vAlign w:val="center"/>
          </w:tcPr>
          <w:p w:rsidR="00920C24" w:rsidRPr="00F84EA0" w:rsidRDefault="00920C24" w:rsidP="00C524AF">
            <w:pPr>
              <w:pStyle w:val="11"/>
              <w:jc w:val="center"/>
              <w:rPr>
                <w:b/>
              </w:rPr>
            </w:pPr>
            <w:r w:rsidRPr="00F84EA0">
              <w:rPr>
                <w:b/>
              </w:rPr>
              <w:t>4</w:t>
            </w:r>
          </w:p>
        </w:tc>
      </w:tr>
      <w:tr w:rsidR="00920C24" w:rsidRPr="00F84EA0" w:rsidTr="00C524AF">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rPr>
                <w:b/>
              </w:rPr>
            </w:pPr>
            <w:r w:rsidRPr="00F84EA0">
              <w:rPr>
                <w:b/>
              </w:rPr>
              <w:t>Общее собрание акционеров</w:t>
            </w:r>
          </w:p>
        </w:tc>
      </w:tr>
      <w:tr w:rsidR="00920C24" w:rsidRPr="00F84EA0" w:rsidTr="00C524AF">
        <w:trPr>
          <w:trHeight w:val="108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1</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Извещение акционеров о проведении общего собрания акционеров не менее чем за 30 дней до даты его проведения независимо от вопросов, включенных в его повестку дня, если законодательством не предусмотрен больший срок</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right="-1771"/>
              <w:rPr>
                <w:sz w:val="22"/>
              </w:rPr>
            </w:pPr>
            <w:r w:rsidRPr="00F84EA0">
              <w:rPr>
                <w:sz w:val="22"/>
              </w:rPr>
              <w:t>Соблюдается</w:t>
            </w:r>
          </w:p>
          <w:p w:rsidR="00920C24" w:rsidRPr="00F84EA0" w:rsidRDefault="00920C24" w:rsidP="00C524AF">
            <w:pPr>
              <w:pStyle w:val="11"/>
              <w:ind w:right="-1771"/>
              <w:rPr>
                <w:sz w:val="22"/>
              </w:rPr>
            </w:pPr>
          </w:p>
          <w:p w:rsidR="00920C24" w:rsidRPr="00F84EA0" w:rsidRDefault="00920C24" w:rsidP="00C524AF">
            <w:pPr>
              <w:pStyle w:val="11"/>
              <w:ind w:right="-1771"/>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Устав</w:t>
            </w:r>
          </w:p>
        </w:tc>
      </w:tr>
      <w:tr w:rsidR="00920C24" w:rsidRPr="00F84EA0" w:rsidTr="00C524AF">
        <w:trPr>
          <w:trHeight w:val="156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2</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Наличие у акционеров возможности знакомиться со списком лиц, имеющих право на участие в общем собрании акционеров, начиная со дня сообщения о проведении общего собрания акционеров и до закрытия очного общего собрания акционеров, а в случае заочного общего собрания акционеров – до даты окончания приема бюллетеней для голосования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Соблюдается</w:t>
            </w:r>
          </w:p>
          <w:p w:rsidR="00920C24" w:rsidRPr="00F84EA0" w:rsidRDefault="00920C24" w:rsidP="00C524AF">
            <w:pPr>
              <w:pStyle w:val="11"/>
              <w:ind w:left="57"/>
              <w:rPr>
                <w:sz w:val="22"/>
              </w:rPr>
            </w:pPr>
          </w:p>
          <w:p w:rsidR="00920C24" w:rsidRPr="00F84EA0" w:rsidRDefault="00920C24" w:rsidP="00C524AF">
            <w:pPr>
              <w:pStyle w:val="11"/>
              <w:ind w:left="57"/>
              <w:rPr>
                <w:sz w:val="22"/>
              </w:rPr>
            </w:pPr>
          </w:p>
          <w:p w:rsidR="00920C24" w:rsidRPr="00F84EA0" w:rsidRDefault="00920C24" w:rsidP="00C524AF">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Устав</w:t>
            </w:r>
          </w:p>
          <w:p w:rsidR="00920C24" w:rsidRPr="00F84EA0" w:rsidRDefault="00920C24" w:rsidP="00C524AF">
            <w:pPr>
              <w:pStyle w:val="11"/>
              <w:ind w:left="57"/>
            </w:pPr>
          </w:p>
          <w:p w:rsidR="00920C24" w:rsidRPr="00F84EA0" w:rsidRDefault="00920C24" w:rsidP="00C524AF">
            <w:pPr>
              <w:pStyle w:val="11"/>
              <w:ind w:left="57"/>
            </w:pPr>
          </w:p>
        </w:tc>
      </w:tr>
      <w:tr w:rsidR="00920C24" w:rsidRPr="00F84EA0" w:rsidTr="00C524AF">
        <w:trPr>
          <w:trHeight w:val="120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3</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Наличие у акционеров возможности знакомиться с информацией (материалами), подлежащей предоставлению при подготовке к проведению общего собрания акционеров, посредством электронных сре</w:t>
            </w:r>
            <w:proofErr w:type="gramStart"/>
            <w:r w:rsidRPr="008E5864">
              <w:t>дств св</w:t>
            </w:r>
            <w:proofErr w:type="gramEnd"/>
            <w:r w:rsidRPr="008E5864">
              <w:t>язи, в том числе посредством сети Интернет</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Соблюдается</w:t>
            </w:r>
          </w:p>
          <w:p w:rsidR="00920C24" w:rsidRPr="00F84EA0" w:rsidRDefault="00920C24" w:rsidP="00C524AF">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Устав</w:t>
            </w:r>
          </w:p>
          <w:p w:rsidR="00920C24" w:rsidRPr="00F84EA0" w:rsidRDefault="00920C24" w:rsidP="00C524AF">
            <w:pPr>
              <w:pStyle w:val="11"/>
              <w:ind w:left="57"/>
            </w:pPr>
          </w:p>
        </w:tc>
      </w:tr>
      <w:tr w:rsidR="00920C24" w:rsidRPr="00F84EA0" w:rsidTr="00C524AF">
        <w:trPr>
          <w:trHeight w:val="192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4</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proofErr w:type="gramStart"/>
            <w:r w:rsidRPr="008E5864">
              <w:t>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  если учет его прав на акции осуществляется в системе ведения реестра акционеров, а в случае, если его права на акции учитываются на счете депо, – достаточность выписки со счета депо для осуществления вышеуказанных прав</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Соблюдается</w:t>
            </w:r>
          </w:p>
          <w:p w:rsidR="00920C24" w:rsidRPr="00F84EA0" w:rsidRDefault="00920C24" w:rsidP="00C524AF">
            <w:pPr>
              <w:pStyle w:val="11"/>
              <w:ind w:left="57"/>
              <w:rPr>
                <w:sz w:val="22"/>
              </w:rPr>
            </w:pPr>
          </w:p>
          <w:p w:rsidR="00920C24" w:rsidRPr="00F84EA0" w:rsidRDefault="00920C24" w:rsidP="00C524AF">
            <w:pPr>
              <w:pStyle w:val="11"/>
              <w:ind w:left="57"/>
              <w:rPr>
                <w:sz w:val="22"/>
              </w:rPr>
            </w:pPr>
          </w:p>
          <w:p w:rsidR="00920C24" w:rsidRPr="00F84EA0" w:rsidRDefault="00920C24" w:rsidP="00C524AF">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Устав</w:t>
            </w:r>
          </w:p>
          <w:p w:rsidR="00920C24" w:rsidRPr="00F84EA0" w:rsidRDefault="00920C24" w:rsidP="00C524AF">
            <w:pPr>
              <w:pStyle w:val="11"/>
              <w:ind w:left="57"/>
            </w:pPr>
          </w:p>
        </w:tc>
      </w:tr>
      <w:tr w:rsidR="00920C24" w:rsidRPr="00F84EA0" w:rsidTr="00C524AF">
        <w:trPr>
          <w:trHeight w:val="1320"/>
        </w:trPr>
        <w:tc>
          <w:tcPr>
            <w:tcW w:w="540" w:type="dxa"/>
            <w:tcBorders>
              <w:top w:val="single" w:sz="6" w:space="0" w:color="auto"/>
              <w:left w:val="single" w:sz="6" w:space="0" w:color="auto"/>
              <w:right w:val="single" w:sz="6" w:space="0" w:color="auto"/>
            </w:tcBorders>
          </w:tcPr>
          <w:p w:rsidR="00920C24" w:rsidRPr="00F84EA0" w:rsidRDefault="00920C24" w:rsidP="00C524AF">
            <w:pPr>
              <w:pStyle w:val="11"/>
              <w:jc w:val="both"/>
              <w:rPr>
                <w:sz w:val="22"/>
              </w:rPr>
            </w:pPr>
            <w:r w:rsidRPr="00F84EA0">
              <w:rPr>
                <w:sz w:val="22"/>
              </w:rPr>
              <w:t>5</w:t>
            </w:r>
          </w:p>
        </w:tc>
        <w:tc>
          <w:tcPr>
            <w:tcW w:w="5017" w:type="dxa"/>
            <w:tcBorders>
              <w:top w:val="single" w:sz="6" w:space="0" w:color="auto"/>
              <w:left w:val="single" w:sz="6" w:space="0" w:color="auto"/>
              <w:right w:val="single" w:sz="6" w:space="0" w:color="auto"/>
            </w:tcBorders>
          </w:tcPr>
          <w:p w:rsidR="00920C24" w:rsidRPr="008E5864" w:rsidRDefault="00920C24" w:rsidP="00C524AF">
            <w:pPr>
              <w:pStyle w:val="11"/>
              <w:ind w:left="57"/>
              <w:jc w:val="both"/>
            </w:pPr>
            <w:r w:rsidRPr="008E5864">
              <w:t>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 членов правления, членов совета директоров, членов ревизионной комисс</w:t>
            </w:r>
            <w:proofErr w:type="gramStart"/>
            <w:r w:rsidRPr="008E5864">
              <w:t>ии и ау</w:t>
            </w:r>
            <w:proofErr w:type="gramEnd"/>
            <w:r w:rsidRPr="008E5864">
              <w:t>дитора акционерного общества</w:t>
            </w:r>
          </w:p>
        </w:tc>
        <w:tc>
          <w:tcPr>
            <w:tcW w:w="2126" w:type="dxa"/>
            <w:tcBorders>
              <w:top w:val="single" w:sz="6" w:space="0" w:color="auto"/>
              <w:left w:val="single" w:sz="6" w:space="0" w:color="auto"/>
              <w:right w:val="single" w:sz="6" w:space="0" w:color="auto"/>
            </w:tcBorders>
            <w:vAlign w:val="center"/>
          </w:tcPr>
          <w:p w:rsidR="00920C24" w:rsidRPr="00F84EA0" w:rsidRDefault="00920C24" w:rsidP="00C524AF">
            <w:pPr>
              <w:pStyle w:val="11"/>
              <w:ind w:left="57"/>
              <w:rPr>
                <w:sz w:val="22"/>
              </w:rPr>
            </w:pPr>
          </w:p>
          <w:p w:rsidR="00920C24" w:rsidRPr="00F84EA0" w:rsidRDefault="00920C24" w:rsidP="00C524AF">
            <w:pPr>
              <w:pStyle w:val="11"/>
              <w:ind w:left="57"/>
              <w:rPr>
                <w:sz w:val="22"/>
              </w:rPr>
            </w:pPr>
          </w:p>
          <w:p w:rsidR="00920C24" w:rsidRPr="00F84EA0" w:rsidRDefault="00920C24" w:rsidP="00C524AF">
            <w:pPr>
              <w:pStyle w:val="11"/>
              <w:ind w:left="57"/>
              <w:rPr>
                <w:sz w:val="22"/>
              </w:rPr>
            </w:pPr>
            <w:r w:rsidRPr="00F84EA0">
              <w:rPr>
                <w:sz w:val="22"/>
              </w:rPr>
              <w:t>Не соблюдается</w:t>
            </w:r>
          </w:p>
          <w:p w:rsidR="00920C24" w:rsidRPr="00F84EA0" w:rsidRDefault="00920C24" w:rsidP="00C524AF">
            <w:pPr>
              <w:pStyle w:val="11"/>
              <w:ind w:left="57"/>
              <w:rPr>
                <w:sz w:val="22"/>
              </w:rPr>
            </w:pPr>
            <w:r w:rsidRPr="00F84EA0">
              <w:rPr>
                <w:sz w:val="22"/>
              </w:rPr>
              <w:t>но все присутствуют</w:t>
            </w:r>
          </w:p>
          <w:p w:rsidR="00920C24" w:rsidRPr="00F84EA0" w:rsidRDefault="00920C24" w:rsidP="00C524AF">
            <w:pPr>
              <w:pStyle w:val="11"/>
              <w:ind w:left="57"/>
              <w:rPr>
                <w:sz w:val="22"/>
              </w:rPr>
            </w:pPr>
          </w:p>
          <w:p w:rsidR="00920C24" w:rsidRPr="00F84EA0" w:rsidRDefault="00920C24" w:rsidP="00C524AF">
            <w:pPr>
              <w:pStyle w:val="11"/>
              <w:ind w:left="57"/>
              <w:rPr>
                <w:sz w:val="22"/>
              </w:rPr>
            </w:pPr>
          </w:p>
          <w:p w:rsidR="00920C24" w:rsidRPr="00F84EA0" w:rsidRDefault="00920C24" w:rsidP="00C524AF">
            <w:pPr>
              <w:pStyle w:val="11"/>
              <w:ind w:left="57"/>
              <w:rPr>
                <w:sz w:val="22"/>
              </w:rPr>
            </w:pPr>
          </w:p>
        </w:tc>
        <w:tc>
          <w:tcPr>
            <w:tcW w:w="1843" w:type="dxa"/>
            <w:tcBorders>
              <w:top w:val="single" w:sz="6" w:space="0" w:color="auto"/>
              <w:left w:val="single" w:sz="6" w:space="0" w:color="auto"/>
              <w:right w:val="single" w:sz="6" w:space="0" w:color="auto"/>
            </w:tcBorders>
            <w:vAlign w:val="center"/>
          </w:tcPr>
          <w:p w:rsidR="00920C24" w:rsidRPr="00F84EA0" w:rsidRDefault="00920C24" w:rsidP="00C524AF">
            <w:pPr>
              <w:pStyle w:val="11"/>
              <w:ind w:left="57"/>
            </w:pPr>
          </w:p>
          <w:p w:rsidR="00920C24" w:rsidRPr="00F84EA0" w:rsidRDefault="00920C24" w:rsidP="00C524AF">
            <w:pPr>
              <w:pStyle w:val="11"/>
              <w:ind w:left="57"/>
            </w:pPr>
            <w:r w:rsidRPr="00F84EA0">
              <w:t>5*</w:t>
            </w: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tc>
      </w:tr>
      <w:tr w:rsidR="00920C24" w:rsidRPr="00F84EA0" w:rsidTr="00C524AF">
        <w:trPr>
          <w:trHeight w:val="1200"/>
        </w:trPr>
        <w:tc>
          <w:tcPr>
            <w:tcW w:w="540" w:type="dxa"/>
            <w:tcBorders>
              <w:top w:val="single" w:sz="6" w:space="0" w:color="auto"/>
              <w:left w:val="single" w:sz="6" w:space="0" w:color="auto"/>
              <w:bottom w:val="single" w:sz="4" w:space="0" w:color="auto"/>
              <w:right w:val="single" w:sz="6" w:space="0" w:color="auto"/>
            </w:tcBorders>
          </w:tcPr>
          <w:p w:rsidR="00920C24" w:rsidRPr="00F84EA0" w:rsidRDefault="00920C24" w:rsidP="00C524AF">
            <w:pPr>
              <w:pStyle w:val="11"/>
              <w:jc w:val="both"/>
              <w:rPr>
                <w:sz w:val="22"/>
              </w:rPr>
            </w:pPr>
            <w:r w:rsidRPr="00F84EA0">
              <w:rPr>
                <w:sz w:val="22"/>
              </w:rPr>
              <w:lastRenderedPageBreak/>
              <w:t>6</w:t>
            </w:r>
          </w:p>
        </w:tc>
        <w:tc>
          <w:tcPr>
            <w:tcW w:w="5017" w:type="dxa"/>
            <w:tcBorders>
              <w:top w:val="single" w:sz="6" w:space="0" w:color="auto"/>
              <w:left w:val="single" w:sz="6" w:space="0" w:color="auto"/>
              <w:bottom w:val="single" w:sz="4" w:space="0" w:color="auto"/>
              <w:right w:val="single" w:sz="6" w:space="0" w:color="auto"/>
            </w:tcBorders>
          </w:tcPr>
          <w:p w:rsidR="00920C24" w:rsidRPr="008E5864" w:rsidRDefault="00920C24" w:rsidP="00C524AF">
            <w:pPr>
              <w:pStyle w:val="11"/>
              <w:ind w:left="57"/>
              <w:jc w:val="both"/>
            </w:pPr>
            <w:r w:rsidRPr="008E5864">
              <w:t>Обязательное присутствие кандидатов при рассмотрении на общем собрании акционеров вопросов об избрании членов совета директоров, генерального директора, членов правления, членов ревизионной комиссии, а также вопроса об утвержден</w:t>
            </w:r>
            <w:proofErr w:type="gramStart"/>
            <w:r w:rsidRPr="008E5864">
              <w:t>ии ау</w:t>
            </w:r>
            <w:proofErr w:type="gramEnd"/>
            <w:r w:rsidRPr="008E5864">
              <w:t xml:space="preserve">дитора акционерного общества </w:t>
            </w:r>
          </w:p>
        </w:tc>
        <w:tc>
          <w:tcPr>
            <w:tcW w:w="2126" w:type="dxa"/>
            <w:tcBorders>
              <w:top w:val="single" w:sz="6" w:space="0" w:color="auto"/>
              <w:left w:val="single" w:sz="6" w:space="0" w:color="auto"/>
              <w:bottom w:val="single" w:sz="4" w:space="0" w:color="auto"/>
              <w:right w:val="single" w:sz="6" w:space="0" w:color="auto"/>
            </w:tcBorders>
            <w:vAlign w:val="center"/>
          </w:tcPr>
          <w:p w:rsidR="00920C24" w:rsidRPr="00F84EA0" w:rsidRDefault="00920C24" w:rsidP="00C524AF">
            <w:pPr>
              <w:pStyle w:val="11"/>
              <w:ind w:left="57"/>
              <w:rPr>
                <w:sz w:val="22"/>
              </w:rPr>
            </w:pPr>
            <w:r w:rsidRPr="00F84EA0">
              <w:rPr>
                <w:sz w:val="22"/>
              </w:rPr>
              <w:t>Не соблюдается</w:t>
            </w:r>
          </w:p>
          <w:p w:rsidR="00920C24" w:rsidRPr="00F84EA0" w:rsidRDefault="00920C24" w:rsidP="00C524AF">
            <w:pPr>
              <w:pStyle w:val="11"/>
              <w:ind w:left="57"/>
              <w:rPr>
                <w:sz w:val="22"/>
              </w:rPr>
            </w:pPr>
          </w:p>
          <w:p w:rsidR="00920C24" w:rsidRPr="00F84EA0" w:rsidRDefault="00920C24" w:rsidP="00C524AF">
            <w:pPr>
              <w:pStyle w:val="11"/>
              <w:ind w:left="57"/>
              <w:rPr>
                <w:sz w:val="22"/>
              </w:rPr>
            </w:pPr>
          </w:p>
          <w:p w:rsidR="00920C24" w:rsidRPr="00F84EA0" w:rsidRDefault="00920C24" w:rsidP="00C524AF">
            <w:pPr>
              <w:pStyle w:val="11"/>
              <w:ind w:left="57"/>
              <w:rPr>
                <w:sz w:val="22"/>
              </w:rPr>
            </w:pPr>
          </w:p>
        </w:tc>
        <w:tc>
          <w:tcPr>
            <w:tcW w:w="1843" w:type="dxa"/>
            <w:tcBorders>
              <w:top w:val="single" w:sz="6" w:space="0" w:color="auto"/>
              <w:left w:val="single" w:sz="6" w:space="0" w:color="auto"/>
              <w:bottom w:val="single" w:sz="4" w:space="0" w:color="auto"/>
              <w:right w:val="single" w:sz="6" w:space="0" w:color="auto"/>
            </w:tcBorders>
            <w:vAlign w:val="center"/>
          </w:tcPr>
          <w:p w:rsidR="00920C24" w:rsidRPr="00F84EA0" w:rsidRDefault="00920C24" w:rsidP="00C524AF">
            <w:pPr>
              <w:pStyle w:val="11"/>
              <w:ind w:left="57"/>
              <w:rPr>
                <w:lang w:val="en-US"/>
              </w:rPr>
            </w:pPr>
            <w:r w:rsidRPr="00F84EA0">
              <w:t>6*</w:t>
            </w: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tc>
      </w:tr>
      <w:tr w:rsidR="00920C24" w:rsidRPr="00F84EA0" w:rsidTr="00C524AF">
        <w:trPr>
          <w:trHeight w:val="72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7</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 xml:space="preserve">Наличие во внутренних документах акционерного </w:t>
            </w:r>
            <w:proofErr w:type="gramStart"/>
            <w:r w:rsidRPr="008E5864">
              <w:t>общества процедуры регистрации участников общего собрания акционеров</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Не соблюдается</w:t>
            </w:r>
          </w:p>
          <w:p w:rsidR="00920C24" w:rsidRPr="00F84EA0" w:rsidRDefault="00920C24" w:rsidP="00C524AF">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lang w:val="en-US"/>
              </w:rPr>
            </w:pPr>
            <w:r w:rsidRPr="00F84EA0">
              <w:t>7*</w:t>
            </w:r>
          </w:p>
        </w:tc>
      </w:tr>
      <w:tr w:rsidR="00920C24" w:rsidRPr="00F84EA0" w:rsidTr="00C524AF">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920C24" w:rsidRPr="008E5864" w:rsidRDefault="00920C24" w:rsidP="00C524AF">
            <w:pPr>
              <w:pStyle w:val="11"/>
              <w:rPr>
                <w:b/>
              </w:rPr>
            </w:pPr>
            <w:r w:rsidRPr="008E5864">
              <w:rPr>
                <w:b/>
              </w:rPr>
              <w:t>Совет директоров</w:t>
            </w:r>
          </w:p>
        </w:tc>
      </w:tr>
      <w:tr w:rsidR="00920C24" w:rsidRPr="00F84EA0" w:rsidTr="00C524AF">
        <w:trPr>
          <w:trHeight w:val="840"/>
        </w:trPr>
        <w:tc>
          <w:tcPr>
            <w:tcW w:w="540" w:type="dxa"/>
            <w:tcBorders>
              <w:top w:val="single" w:sz="6" w:space="0" w:color="auto"/>
              <w:left w:val="single" w:sz="6" w:space="0" w:color="auto"/>
              <w:bottom w:val="single" w:sz="6" w:space="0" w:color="auto"/>
              <w:right w:val="single" w:sz="6" w:space="0" w:color="auto"/>
            </w:tcBorders>
          </w:tcPr>
          <w:p w:rsidR="00920C24" w:rsidRPr="00C524AF" w:rsidRDefault="00920C24" w:rsidP="00C524AF">
            <w:pPr>
              <w:pStyle w:val="11"/>
              <w:jc w:val="both"/>
              <w:rPr>
                <w:color w:val="FF0000"/>
                <w:sz w:val="22"/>
              </w:rPr>
            </w:pPr>
            <w:r w:rsidRPr="00C524AF">
              <w:rPr>
                <w:color w:val="FF0000"/>
                <w:sz w:val="22"/>
              </w:rPr>
              <w:t>8</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Наличие в уставе акционерного общества полномочия совета директоров по ежегодному утверждению финансово-хозяйственного плана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Не соблюдается</w:t>
            </w:r>
          </w:p>
          <w:p w:rsidR="00920C24" w:rsidRPr="00F84EA0" w:rsidRDefault="00920C24" w:rsidP="00C524AF">
            <w:pPr>
              <w:pStyle w:val="11"/>
              <w:ind w:left="57"/>
              <w:rPr>
                <w:sz w:val="22"/>
              </w:rPr>
            </w:pPr>
          </w:p>
          <w:p w:rsidR="00920C24" w:rsidRPr="00F84EA0" w:rsidRDefault="00920C24" w:rsidP="00C524AF">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lang w:val="en-US"/>
              </w:rPr>
            </w:pPr>
            <w:r w:rsidRPr="00F84EA0">
              <w:t>8*</w:t>
            </w: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tc>
      </w:tr>
      <w:tr w:rsidR="00920C24" w:rsidRPr="00F84EA0" w:rsidTr="00C524AF">
        <w:trPr>
          <w:trHeight w:val="480"/>
        </w:trPr>
        <w:tc>
          <w:tcPr>
            <w:tcW w:w="540" w:type="dxa"/>
            <w:tcBorders>
              <w:top w:val="single" w:sz="6" w:space="0" w:color="auto"/>
              <w:left w:val="single" w:sz="6" w:space="0" w:color="auto"/>
              <w:bottom w:val="single" w:sz="6" w:space="0" w:color="auto"/>
              <w:right w:val="single" w:sz="6" w:space="0" w:color="auto"/>
            </w:tcBorders>
          </w:tcPr>
          <w:p w:rsidR="00920C24" w:rsidRPr="00C524AF" w:rsidRDefault="00920C24" w:rsidP="00C524AF">
            <w:pPr>
              <w:pStyle w:val="11"/>
              <w:jc w:val="both"/>
              <w:rPr>
                <w:color w:val="FF0000"/>
                <w:sz w:val="22"/>
              </w:rPr>
            </w:pPr>
            <w:r w:rsidRPr="00C524AF">
              <w:rPr>
                <w:color w:val="FF0000"/>
                <w:sz w:val="22"/>
              </w:rPr>
              <w:t>9</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 xml:space="preserve">Наличие утвержденной советом директоров процедуры управления рисками в акционерном обществе </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jc w:val="both"/>
            </w:pPr>
          </w:p>
        </w:tc>
      </w:tr>
      <w:tr w:rsidR="00920C24" w:rsidRPr="00F84EA0" w:rsidTr="00C524AF">
        <w:trPr>
          <w:trHeight w:val="96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10</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Наличие в уставе акционерного общества права совета директоров принять решение о приостановлении полномочий генерального директора, назначаемого общим собранием акционеров</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Соблюдается</w:t>
            </w: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lang w:val="en-US"/>
              </w:rPr>
            </w:pPr>
            <w:r w:rsidRPr="00F84EA0">
              <w:t>Устав</w:t>
            </w:r>
          </w:p>
        </w:tc>
      </w:tr>
      <w:tr w:rsidR="00920C24" w:rsidRPr="00F84EA0" w:rsidTr="00C524AF">
        <w:trPr>
          <w:trHeight w:val="132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11</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 членов правления, руководителей основных структурных подразделений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p>
          <w:p w:rsidR="00920C24" w:rsidRPr="00F84EA0" w:rsidRDefault="00920C24" w:rsidP="00C524AF">
            <w:pPr>
              <w:pStyle w:val="11"/>
              <w:ind w:left="57"/>
              <w:rPr>
                <w:sz w:val="22"/>
              </w:rPr>
            </w:pPr>
          </w:p>
          <w:p w:rsidR="00920C24" w:rsidRPr="00F84EA0" w:rsidRDefault="00920C24" w:rsidP="00C524AF">
            <w:pPr>
              <w:pStyle w:val="11"/>
              <w:ind w:left="57"/>
              <w:rPr>
                <w:sz w:val="22"/>
              </w:rPr>
            </w:pPr>
            <w:r w:rsidRPr="00F84EA0">
              <w:rPr>
                <w:sz w:val="22"/>
              </w:rPr>
              <w:t>Не соблюдается</w:t>
            </w:r>
          </w:p>
          <w:p w:rsidR="00920C24" w:rsidRPr="00F84EA0" w:rsidRDefault="00920C24" w:rsidP="00C524AF">
            <w:pPr>
              <w:pStyle w:val="11"/>
              <w:ind w:left="57"/>
              <w:rPr>
                <w:sz w:val="22"/>
              </w:rPr>
            </w:pPr>
          </w:p>
          <w:p w:rsidR="00920C24" w:rsidRPr="00F84EA0" w:rsidRDefault="00920C24" w:rsidP="00C524AF">
            <w:pPr>
              <w:pStyle w:val="11"/>
              <w:ind w:left="57"/>
              <w:rPr>
                <w:sz w:val="22"/>
              </w:rPr>
            </w:pPr>
          </w:p>
          <w:p w:rsidR="00920C24" w:rsidRPr="00F84EA0" w:rsidRDefault="00920C24" w:rsidP="00C524AF">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jc w:val="both"/>
            </w:pPr>
          </w:p>
        </w:tc>
      </w:tr>
      <w:tr w:rsidR="00920C24" w:rsidRPr="00F84EA0" w:rsidTr="00C524AF">
        <w:trPr>
          <w:trHeight w:val="72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12</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Наличие в уставе акционерного общества права совета директоров утверждать условия договоров с генеральным директором и членами правления</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Соблюдается</w:t>
            </w:r>
          </w:p>
          <w:p w:rsidR="00920C24" w:rsidRPr="00F84EA0" w:rsidRDefault="00920C24" w:rsidP="00C524AF">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Устав</w:t>
            </w:r>
          </w:p>
          <w:p w:rsidR="00920C24" w:rsidRPr="00F84EA0" w:rsidRDefault="00920C24" w:rsidP="00C524AF">
            <w:pPr>
              <w:pStyle w:val="11"/>
              <w:ind w:left="57"/>
            </w:pPr>
          </w:p>
        </w:tc>
      </w:tr>
      <w:tr w:rsidR="00920C24" w:rsidRPr="00F84EA0" w:rsidTr="00C524AF">
        <w:trPr>
          <w:trHeight w:val="156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13</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Наличие в уставе или внутренних документах акционерного общества требования о том, что при утверждении условий договоров с генеральным директором (управляющей организацией, управляющим) и членами правления голоса членов совета директоров, являющихся генеральным директором и членами правления, при подсчете голосов не учитываются</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Не соблюдается</w:t>
            </w:r>
          </w:p>
          <w:p w:rsidR="00920C24" w:rsidRPr="00F84EA0" w:rsidRDefault="00920C24" w:rsidP="00C524AF">
            <w:pPr>
              <w:pStyle w:val="11"/>
              <w:ind w:left="57"/>
              <w:rPr>
                <w:sz w:val="22"/>
              </w:rPr>
            </w:pPr>
          </w:p>
          <w:p w:rsidR="00920C24" w:rsidRPr="00F84EA0" w:rsidRDefault="00920C24" w:rsidP="00C524AF">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jc w:val="both"/>
            </w:pPr>
          </w:p>
        </w:tc>
      </w:tr>
      <w:tr w:rsidR="00920C24" w:rsidRPr="00F84EA0" w:rsidTr="00C524AF">
        <w:trPr>
          <w:trHeight w:val="84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14</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Наличие в составе совета директоров акционерного общества не менее 3 независимых директоров, отвечающих требованиям Кодекса корпоративного поведения</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lang w:val="en-US"/>
              </w:rPr>
            </w:pPr>
            <w:r w:rsidRPr="00F84EA0">
              <w:rPr>
                <w:sz w:val="22"/>
              </w:rPr>
              <w:t>Не соблюдается</w:t>
            </w:r>
          </w:p>
          <w:p w:rsidR="00920C24" w:rsidRPr="00F84EA0" w:rsidRDefault="00920C24" w:rsidP="00C524AF">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jc w:val="both"/>
            </w:pPr>
          </w:p>
        </w:tc>
      </w:tr>
      <w:tr w:rsidR="00920C24" w:rsidRPr="00F84EA0" w:rsidTr="00C524AF">
        <w:trPr>
          <w:trHeight w:val="2280"/>
        </w:trPr>
        <w:tc>
          <w:tcPr>
            <w:tcW w:w="540" w:type="dxa"/>
            <w:tcBorders>
              <w:top w:val="single" w:sz="6" w:space="0" w:color="auto"/>
              <w:left w:val="single" w:sz="6" w:space="0" w:color="auto"/>
              <w:right w:val="single" w:sz="6" w:space="0" w:color="auto"/>
            </w:tcBorders>
          </w:tcPr>
          <w:p w:rsidR="00920C24" w:rsidRPr="00F84EA0" w:rsidRDefault="00920C24" w:rsidP="00C524AF">
            <w:pPr>
              <w:pStyle w:val="11"/>
              <w:jc w:val="both"/>
              <w:rPr>
                <w:sz w:val="22"/>
              </w:rPr>
            </w:pPr>
            <w:r w:rsidRPr="00F84EA0">
              <w:rPr>
                <w:sz w:val="22"/>
              </w:rPr>
              <w:t>15</w:t>
            </w:r>
          </w:p>
        </w:tc>
        <w:tc>
          <w:tcPr>
            <w:tcW w:w="5017" w:type="dxa"/>
            <w:tcBorders>
              <w:top w:val="single" w:sz="6" w:space="0" w:color="auto"/>
              <w:left w:val="single" w:sz="6" w:space="0" w:color="auto"/>
              <w:right w:val="single" w:sz="6" w:space="0" w:color="auto"/>
            </w:tcBorders>
          </w:tcPr>
          <w:p w:rsidR="00920C24" w:rsidRPr="008E5864" w:rsidRDefault="00920C24" w:rsidP="00C524AF">
            <w:pPr>
              <w:pStyle w:val="11"/>
              <w:ind w:left="57"/>
              <w:jc w:val="both"/>
            </w:pPr>
            <w:proofErr w:type="gramStart"/>
            <w:r w:rsidRPr="008E5864">
              <w:t>Отсутствие в составе совета директоров акционерного общества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roofErr w:type="gramEnd"/>
          </w:p>
        </w:tc>
        <w:tc>
          <w:tcPr>
            <w:tcW w:w="2126" w:type="dxa"/>
            <w:tcBorders>
              <w:top w:val="single" w:sz="6" w:space="0" w:color="auto"/>
              <w:left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Соблюдается</w:t>
            </w:r>
          </w:p>
          <w:p w:rsidR="00920C24" w:rsidRPr="00F84EA0" w:rsidRDefault="00920C24" w:rsidP="00C524AF">
            <w:pPr>
              <w:pStyle w:val="11"/>
              <w:ind w:left="57"/>
              <w:rPr>
                <w:sz w:val="22"/>
              </w:rPr>
            </w:pPr>
          </w:p>
          <w:p w:rsidR="00920C24" w:rsidRPr="00F84EA0" w:rsidRDefault="00920C24" w:rsidP="00C524AF">
            <w:pPr>
              <w:pStyle w:val="11"/>
              <w:ind w:left="57"/>
              <w:rPr>
                <w:sz w:val="22"/>
              </w:rPr>
            </w:pPr>
          </w:p>
          <w:p w:rsidR="00920C24" w:rsidRPr="00F84EA0" w:rsidRDefault="00920C24" w:rsidP="00C524AF">
            <w:pPr>
              <w:pStyle w:val="11"/>
              <w:ind w:left="57"/>
              <w:rPr>
                <w:sz w:val="22"/>
              </w:rPr>
            </w:pPr>
          </w:p>
          <w:p w:rsidR="00920C24" w:rsidRPr="00F84EA0" w:rsidRDefault="00920C24" w:rsidP="00C524AF">
            <w:pPr>
              <w:pStyle w:val="11"/>
              <w:ind w:left="57"/>
              <w:rPr>
                <w:sz w:val="22"/>
              </w:rPr>
            </w:pPr>
          </w:p>
          <w:p w:rsidR="00920C24" w:rsidRPr="00F84EA0" w:rsidRDefault="00920C24" w:rsidP="00C524AF">
            <w:pPr>
              <w:pStyle w:val="11"/>
              <w:ind w:left="57"/>
              <w:rPr>
                <w:sz w:val="22"/>
              </w:rPr>
            </w:pPr>
          </w:p>
        </w:tc>
        <w:tc>
          <w:tcPr>
            <w:tcW w:w="1843" w:type="dxa"/>
            <w:tcBorders>
              <w:top w:val="single" w:sz="6" w:space="0" w:color="auto"/>
              <w:left w:val="single" w:sz="6" w:space="0" w:color="auto"/>
              <w:right w:val="single" w:sz="6" w:space="0" w:color="auto"/>
            </w:tcBorders>
            <w:vAlign w:val="center"/>
          </w:tcPr>
          <w:p w:rsidR="00920C24" w:rsidRPr="00F84EA0" w:rsidRDefault="00920C24" w:rsidP="00C524AF">
            <w:pPr>
              <w:pStyle w:val="11"/>
              <w:ind w:left="57"/>
              <w:jc w:val="both"/>
            </w:pPr>
          </w:p>
        </w:tc>
      </w:tr>
      <w:tr w:rsidR="00920C24" w:rsidRPr="00F84EA0" w:rsidTr="00C524AF">
        <w:trPr>
          <w:trHeight w:val="1692"/>
        </w:trPr>
        <w:tc>
          <w:tcPr>
            <w:tcW w:w="540" w:type="dxa"/>
            <w:tcBorders>
              <w:top w:val="single" w:sz="4" w:space="0" w:color="auto"/>
              <w:left w:val="single" w:sz="4" w:space="0" w:color="auto"/>
              <w:bottom w:val="single" w:sz="4" w:space="0" w:color="auto"/>
              <w:right w:val="single" w:sz="4" w:space="0" w:color="auto"/>
            </w:tcBorders>
          </w:tcPr>
          <w:p w:rsidR="00920C24" w:rsidRPr="00F84EA0" w:rsidRDefault="00920C24" w:rsidP="00C524AF">
            <w:pPr>
              <w:pStyle w:val="11"/>
              <w:rPr>
                <w:sz w:val="22"/>
              </w:rPr>
            </w:pPr>
          </w:p>
          <w:p w:rsidR="00920C24" w:rsidRPr="00F84EA0" w:rsidRDefault="00920C24" w:rsidP="00C524AF">
            <w:pPr>
              <w:pStyle w:val="11"/>
              <w:rPr>
                <w:sz w:val="22"/>
              </w:rPr>
            </w:pPr>
            <w:r w:rsidRPr="00F84EA0">
              <w:rPr>
                <w:sz w:val="22"/>
              </w:rPr>
              <w:t>16</w:t>
            </w:r>
          </w:p>
        </w:tc>
        <w:tc>
          <w:tcPr>
            <w:tcW w:w="5017" w:type="dxa"/>
            <w:tcBorders>
              <w:top w:val="single" w:sz="4" w:space="0" w:color="auto"/>
              <w:left w:val="single" w:sz="4" w:space="0" w:color="auto"/>
              <w:bottom w:val="single" w:sz="4" w:space="0" w:color="auto"/>
              <w:right w:val="single" w:sz="4" w:space="0" w:color="auto"/>
            </w:tcBorders>
          </w:tcPr>
          <w:p w:rsidR="00920C24" w:rsidRPr="008E5864" w:rsidRDefault="00920C24" w:rsidP="00C524AF">
            <w:pPr>
              <w:pStyle w:val="11"/>
              <w:ind w:left="57"/>
            </w:pPr>
          </w:p>
          <w:p w:rsidR="00920C24" w:rsidRPr="008E5864" w:rsidRDefault="00920C24" w:rsidP="00C524AF">
            <w:pPr>
              <w:pStyle w:val="11"/>
              <w:ind w:left="57"/>
            </w:pPr>
            <w:r w:rsidRPr="008E5864">
              <w:t>Отсутствие в составе совета директоров акционерного общества лиц, являющихся участником, генеральным директором (управляющим), членом органа управления или работником юридического лица, конкурирующего с акционерным обществом</w:t>
            </w:r>
          </w:p>
        </w:tc>
        <w:tc>
          <w:tcPr>
            <w:tcW w:w="2126" w:type="dxa"/>
            <w:tcBorders>
              <w:top w:val="single" w:sz="4" w:space="0" w:color="auto"/>
              <w:left w:val="single" w:sz="4" w:space="0" w:color="auto"/>
              <w:bottom w:val="single" w:sz="4" w:space="0" w:color="auto"/>
              <w:right w:val="single" w:sz="4" w:space="0" w:color="auto"/>
            </w:tcBorders>
            <w:vAlign w:val="center"/>
          </w:tcPr>
          <w:p w:rsidR="00920C24" w:rsidRPr="00F84EA0" w:rsidRDefault="00920C24" w:rsidP="00C524AF">
            <w:pPr>
              <w:pStyle w:val="11"/>
              <w:ind w:left="57"/>
              <w:rPr>
                <w:sz w:val="22"/>
              </w:rPr>
            </w:pPr>
            <w:r w:rsidRPr="00F84EA0">
              <w:rPr>
                <w:sz w:val="22"/>
              </w:rPr>
              <w:t>Соблюдается</w:t>
            </w:r>
          </w:p>
          <w:p w:rsidR="00920C24" w:rsidRPr="00F84EA0" w:rsidRDefault="00920C24" w:rsidP="00C524AF">
            <w:pPr>
              <w:pStyle w:val="11"/>
              <w:ind w:left="57"/>
              <w:rPr>
                <w:sz w:val="22"/>
              </w:rPr>
            </w:pPr>
          </w:p>
          <w:p w:rsidR="00920C24" w:rsidRPr="00F84EA0" w:rsidRDefault="00920C24" w:rsidP="00C524AF">
            <w:pPr>
              <w:pStyle w:val="11"/>
              <w:ind w:left="57"/>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920C24" w:rsidRPr="00F84EA0" w:rsidRDefault="00920C24" w:rsidP="00C524AF">
            <w:pPr>
              <w:pStyle w:val="11"/>
              <w:ind w:left="57"/>
              <w:jc w:val="both"/>
            </w:pPr>
          </w:p>
        </w:tc>
      </w:tr>
      <w:tr w:rsidR="00920C24" w:rsidRPr="00F84EA0" w:rsidTr="00C524AF">
        <w:trPr>
          <w:trHeight w:val="968"/>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lastRenderedPageBreak/>
              <w:t>17</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Наличие в уставе акционерного общества требования об избрании совета директоров кумулятивным голосованием</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Соблюдается</w:t>
            </w:r>
          </w:p>
          <w:p w:rsidR="00920C24" w:rsidRPr="00F84EA0" w:rsidRDefault="00920C24" w:rsidP="00C524AF">
            <w:pPr>
              <w:pStyle w:val="11"/>
              <w:ind w:left="57"/>
              <w:rPr>
                <w:sz w:val="22"/>
              </w:rPr>
            </w:pPr>
          </w:p>
          <w:p w:rsidR="00920C24" w:rsidRPr="00F84EA0" w:rsidRDefault="00920C24" w:rsidP="00C524AF">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p>
          <w:p w:rsidR="00920C24" w:rsidRPr="00F84EA0" w:rsidRDefault="00920C24" w:rsidP="00C524AF">
            <w:pPr>
              <w:pStyle w:val="11"/>
              <w:ind w:left="57"/>
            </w:pPr>
            <w:r w:rsidRPr="00F84EA0">
              <w:t>Устав</w:t>
            </w:r>
          </w:p>
        </w:tc>
      </w:tr>
      <w:tr w:rsidR="00920C24" w:rsidRPr="00F84EA0" w:rsidTr="00C524AF">
        <w:trPr>
          <w:trHeight w:val="180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18</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 xml:space="preserve">Наличие во внутренних документах акционерного </w:t>
            </w:r>
            <w:proofErr w:type="gramStart"/>
            <w:r w:rsidRPr="008E5864">
              <w:t>общества обязанности членов совета директоров</w:t>
            </w:r>
            <w:proofErr w:type="gramEnd"/>
            <w:r w:rsidRPr="008E5864">
              <w:t xml:space="preserve"> воздерживаться от действий, которые приведут или потенциально способны привести к возникновению конфликта между их интересами и интересами акционерного общества, а в случае возникновения такого конфликта – обязанности раскрывать совету директоров информацию об этом конфликте</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lang w:val="en-US"/>
              </w:rPr>
            </w:pPr>
            <w:r w:rsidRPr="00F84EA0">
              <w:rPr>
                <w:sz w:val="22"/>
              </w:rPr>
              <w:t>Не соблюдается</w:t>
            </w:r>
          </w:p>
          <w:p w:rsidR="00920C24" w:rsidRPr="00F84EA0" w:rsidRDefault="00920C24" w:rsidP="00C524AF">
            <w:pPr>
              <w:pStyle w:val="11"/>
              <w:ind w:left="57"/>
              <w:rPr>
                <w:sz w:val="22"/>
                <w:lang w:val="en-US"/>
              </w:rPr>
            </w:pPr>
          </w:p>
          <w:p w:rsidR="00920C24" w:rsidRPr="00F84EA0" w:rsidRDefault="00920C24" w:rsidP="00C524AF">
            <w:pPr>
              <w:pStyle w:val="11"/>
              <w:ind w:left="57"/>
              <w:rPr>
                <w:sz w:val="22"/>
                <w:lang w:val="en-US"/>
              </w:rPr>
            </w:pPr>
          </w:p>
          <w:p w:rsidR="00920C24" w:rsidRPr="00F84EA0" w:rsidRDefault="00920C24" w:rsidP="00C524AF">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lang w:val="en-US"/>
              </w:rPr>
            </w:pPr>
            <w:r w:rsidRPr="00F84EA0">
              <w:t>18*</w:t>
            </w: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tc>
      </w:tr>
      <w:tr w:rsidR="00920C24" w:rsidRPr="00F84EA0" w:rsidTr="00C524AF">
        <w:trPr>
          <w:trHeight w:val="180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19</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 xml:space="preserve">Наличие во внутренних документах акционерного </w:t>
            </w:r>
            <w:proofErr w:type="gramStart"/>
            <w:r w:rsidRPr="008E5864">
              <w:t>общества обязанности членов совета директоров</w:t>
            </w:r>
            <w:proofErr w:type="gramEnd"/>
            <w:r w:rsidRPr="008E5864">
              <w:t xml:space="preserve"> письменно уведомлять совет директоров о намерении совершить сделки с ценными бумагами акционерного общества, членами совета директоров     которого они являются, или его дочерних (зависимых) обществ, а также раскрывать информацию о совершенных ими сделках с такими ценными бумагами</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lang w:val="en-US"/>
              </w:rPr>
            </w:pPr>
            <w:r w:rsidRPr="00F84EA0">
              <w:rPr>
                <w:sz w:val="22"/>
              </w:rPr>
              <w:t>Не соблюдается</w:t>
            </w:r>
          </w:p>
          <w:p w:rsidR="00920C24" w:rsidRPr="00F84EA0" w:rsidRDefault="00920C24" w:rsidP="00C524AF">
            <w:pPr>
              <w:pStyle w:val="11"/>
              <w:ind w:left="57"/>
              <w:rPr>
                <w:sz w:val="22"/>
                <w:lang w:val="en-US"/>
              </w:rPr>
            </w:pPr>
          </w:p>
          <w:p w:rsidR="00920C24" w:rsidRPr="00F84EA0" w:rsidRDefault="00920C24" w:rsidP="00C524AF">
            <w:pPr>
              <w:pStyle w:val="11"/>
              <w:ind w:left="57"/>
              <w:rPr>
                <w:sz w:val="22"/>
                <w:lang w:val="en-US"/>
              </w:rPr>
            </w:pPr>
          </w:p>
          <w:p w:rsidR="00920C24" w:rsidRPr="00F84EA0" w:rsidRDefault="00920C24" w:rsidP="00C524AF">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lang w:val="en-US"/>
              </w:rPr>
            </w:pPr>
            <w:r w:rsidRPr="00F84EA0">
              <w:t>19*</w:t>
            </w: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tc>
      </w:tr>
      <w:tr w:rsidR="00920C24" w:rsidRPr="00F84EA0" w:rsidTr="00C524AF">
        <w:trPr>
          <w:trHeight w:val="84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20</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Наличие во внутренних документах акционерного общества требования о проведении заседаний совета директоров не реже одного раза в шесть недель</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lang w:val="en-US"/>
              </w:rPr>
            </w:pPr>
            <w:r w:rsidRPr="00F84EA0">
              <w:rPr>
                <w:sz w:val="22"/>
              </w:rPr>
              <w:t>Не соблюдается</w:t>
            </w:r>
          </w:p>
          <w:p w:rsidR="00920C24" w:rsidRPr="00F84EA0" w:rsidRDefault="00920C24" w:rsidP="00C524AF">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lang w:val="en-US"/>
              </w:rPr>
            </w:pPr>
            <w:r w:rsidRPr="00F84EA0">
              <w:t>20*</w:t>
            </w:r>
          </w:p>
          <w:p w:rsidR="00920C24" w:rsidRPr="00F84EA0" w:rsidRDefault="00920C24" w:rsidP="00C524AF">
            <w:pPr>
              <w:pStyle w:val="11"/>
              <w:ind w:left="57"/>
              <w:rPr>
                <w:lang w:val="en-US"/>
              </w:rPr>
            </w:pPr>
          </w:p>
        </w:tc>
      </w:tr>
      <w:tr w:rsidR="00920C24" w:rsidRPr="00F84EA0" w:rsidTr="00C524AF">
        <w:trPr>
          <w:trHeight w:val="96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21</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Проведение заседаний совета директоров акционерного общества в течение года, за который составляется годовой отчет акционерного общества, с периодичностью не реже одного раза в шесть недель</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Не соблюдается</w:t>
            </w:r>
          </w:p>
          <w:p w:rsidR="00920C24" w:rsidRPr="00F84EA0" w:rsidRDefault="00920C24" w:rsidP="00C524AF">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jc w:val="both"/>
            </w:pPr>
            <w:r w:rsidRPr="00F84EA0">
              <w:t>Отсутствует данная необходимость</w:t>
            </w:r>
          </w:p>
        </w:tc>
      </w:tr>
      <w:tr w:rsidR="00920C24" w:rsidRPr="00F84EA0" w:rsidTr="00C524AF">
        <w:trPr>
          <w:trHeight w:val="60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22</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 xml:space="preserve">Наличие во внутренних документах акционерного </w:t>
            </w:r>
            <w:proofErr w:type="gramStart"/>
            <w:r w:rsidRPr="008E5864">
              <w:t>общества порядка проведения заседаний совета директоров</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Соблюдается</w:t>
            </w:r>
          </w:p>
          <w:p w:rsidR="00920C24" w:rsidRPr="00F84EA0" w:rsidRDefault="00920C24" w:rsidP="00C524AF">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Устав</w:t>
            </w:r>
          </w:p>
          <w:p w:rsidR="00920C24" w:rsidRPr="00F84EA0" w:rsidRDefault="00920C24" w:rsidP="00C524AF">
            <w:pPr>
              <w:pStyle w:val="11"/>
              <w:ind w:left="57"/>
            </w:pPr>
          </w:p>
        </w:tc>
      </w:tr>
      <w:tr w:rsidR="00920C24" w:rsidRPr="00F84EA0" w:rsidTr="00C524AF">
        <w:trPr>
          <w:trHeight w:val="144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23</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 за исключением сделок, совершаемых в процессе обычной хозяйственной деятельности</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lang w:val="en-US"/>
              </w:rPr>
            </w:pPr>
            <w:r w:rsidRPr="00F84EA0">
              <w:rPr>
                <w:sz w:val="22"/>
              </w:rPr>
              <w:t>Не соблюдается</w:t>
            </w:r>
          </w:p>
          <w:p w:rsidR="00920C24" w:rsidRPr="00F84EA0" w:rsidRDefault="00920C24" w:rsidP="00C524AF">
            <w:pPr>
              <w:pStyle w:val="11"/>
              <w:ind w:left="57"/>
              <w:rPr>
                <w:sz w:val="22"/>
                <w:lang w:val="en-US"/>
              </w:rPr>
            </w:pPr>
          </w:p>
          <w:p w:rsidR="00920C24" w:rsidRPr="00F84EA0" w:rsidRDefault="00920C24" w:rsidP="00C524AF">
            <w:pPr>
              <w:pStyle w:val="11"/>
              <w:ind w:left="57"/>
              <w:rPr>
                <w:sz w:val="22"/>
                <w:lang w:val="en-US"/>
              </w:rPr>
            </w:pPr>
          </w:p>
          <w:p w:rsidR="00920C24" w:rsidRPr="00F84EA0" w:rsidRDefault="00920C24" w:rsidP="00C524AF">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lang w:val="en-US"/>
              </w:rPr>
            </w:pPr>
            <w:r w:rsidRPr="00F84EA0">
              <w:t>23*</w:t>
            </w: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tc>
      </w:tr>
      <w:tr w:rsidR="00920C24" w:rsidRPr="00F84EA0" w:rsidTr="00C524AF">
        <w:trPr>
          <w:trHeight w:val="168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24</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 xml:space="preserve">Наличие во внутренних документах акционерного </w:t>
            </w:r>
            <w:proofErr w:type="gramStart"/>
            <w:r w:rsidRPr="008E5864">
              <w:t>общества права членов совета директоров</w:t>
            </w:r>
            <w:proofErr w:type="gramEnd"/>
            <w:r w:rsidRPr="008E5864">
              <w:t xml:space="preserve"> на получение от исполнительных органов и руководителей основных структурных подразделений акционерного общества информации, необходимой для осуществления своих функций, а также ответственности за </w:t>
            </w:r>
            <w:proofErr w:type="spellStart"/>
            <w:r w:rsidRPr="008E5864">
              <w:t>непредоставление</w:t>
            </w:r>
            <w:proofErr w:type="spellEnd"/>
            <w:r w:rsidRPr="008E5864">
              <w:t xml:space="preserve"> такой информации</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lang w:val="en-US"/>
              </w:rPr>
            </w:pPr>
            <w:r w:rsidRPr="00F84EA0">
              <w:rPr>
                <w:sz w:val="22"/>
              </w:rPr>
              <w:t>Не соблюдается</w:t>
            </w:r>
          </w:p>
          <w:p w:rsidR="00920C24" w:rsidRPr="00F84EA0" w:rsidRDefault="00920C24" w:rsidP="00C524AF">
            <w:pPr>
              <w:pStyle w:val="11"/>
              <w:ind w:left="57"/>
              <w:rPr>
                <w:sz w:val="22"/>
                <w:lang w:val="en-US"/>
              </w:rPr>
            </w:pPr>
          </w:p>
          <w:p w:rsidR="00920C24" w:rsidRPr="00F84EA0" w:rsidRDefault="00920C24" w:rsidP="00C524AF">
            <w:pPr>
              <w:pStyle w:val="11"/>
              <w:ind w:left="57"/>
              <w:rPr>
                <w:sz w:val="22"/>
                <w:lang w:val="en-US"/>
              </w:rPr>
            </w:pPr>
          </w:p>
          <w:p w:rsidR="00920C24" w:rsidRPr="00F84EA0" w:rsidRDefault="00920C24" w:rsidP="00C524AF">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lang w:val="en-US"/>
              </w:rPr>
            </w:pPr>
            <w:r w:rsidRPr="00F84EA0">
              <w:t>24*</w:t>
            </w:r>
          </w:p>
          <w:p w:rsidR="00920C24" w:rsidRPr="00F84EA0" w:rsidRDefault="00920C24" w:rsidP="00C524AF">
            <w:pPr>
              <w:pStyle w:val="11"/>
              <w:ind w:left="57"/>
              <w:rPr>
                <w:lang w:val="en-US"/>
              </w:rPr>
            </w:pPr>
          </w:p>
        </w:tc>
      </w:tr>
      <w:tr w:rsidR="00920C24" w:rsidRPr="00F84EA0" w:rsidTr="00C524AF">
        <w:trPr>
          <w:trHeight w:val="960"/>
        </w:trPr>
        <w:tc>
          <w:tcPr>
            <w:tcW w:w="540"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jc w:val="both"/>
              <w:rPr>
                <w:sz w:val="22"/>
              </w:rPr>
            </w:pPr>
            <w:r w:rsidRPr="008D431D">
              <w:rPr>
                <w:sz w:val="22"/>
              </w:rPr>
              <w:t>25</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Наличие комитета совета директоров по стратегическому планированию или возложение функций указанного комитета на другой комитет (кроме комитета по аудиту и комитета по кадрам и вознаграждениям)</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lang w:val="en-US"/>
              </w:rPr>
            </w:pPr>
            <w:r w:rsidRPr="00F84EA0">
              <w:rPr>
                <w:sz w:val="22"/>
              </w:rPr>
              <w:t>Не соблюдается</w:t>
            </w:r>
          </w:p>
          <w:p w:rsidR="00920C24" w:rsidRPr="00F84EA0" w:rsidRDefault="00920C24" w:rsidP="00C524AF">
            <w:pPr>
              <w:pStyle w:val="11"/>
              <w:ind w:left="57"/>
              <w:rPr>
                <w:sz w:val="22"/>
                <w:lang w:val="en-US"/>
              </w:rPr>
            </w:pPr>
          </w:p>
          <w:p w:rsidR="00920C24" w:rsidRPr="00F84EA0" w:rsidRDefault="00920C24" w:rsidP="00C524AF">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lang w:val="en-US"/>
              </w:rPr>
            </w:pPr>
          </w:p>
        </w:tc>
      </w:tr>
      <w:tr w:rsidR="00920C24" w:rsidRPr="00F84EA0" w:rsidTr="00C524AF">
        <w:trPr>
          <w:trHeight w:val="108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26</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Наличие комитета совета директоров (комитета по аудиту), который рекомендует совету директоров аудитора акционерного общества и взаимодействует с ним и ревизионной комиссией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jc w:val="both"/>
            </w:pPr>
          </w:p>
        </w:tc>
      </w:tr>
      <w:tr w:rsidR="00920C24" w:rsidRPr="00F84EA0" w:rsidTr="00C524AF">
        <w:trPr>
          <w:trHeight w:val="48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27</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Наличие в составе комитета по аудиту только независимых и неисполнительных директоров</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jc w:val="both"/>
              <w:rPr>
                <w:rFonts w:ascii="Times New Roman" w:hAnsi="Times New Roman"/>
                <w:sz w:val="20"/>
              </w:rPr>
            </w:pPr>
          </w:p>
        </w:tc>
      </w:tr>
      <w:tr w:rsidR="00920C24" w:rsidRPr="00F84EA0" w:rsidTr="00C524AF">
        <w:trPr>
          <w:trHeight w:val="48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28</w:t>
            </w:r>
          </w:p>
        </w:tc>
        <w:tc>
          <w:tcPr>
            <w:tcW w:w="5017" w:type="dxa"/>
            <w:tcBorders>
              <w:top w:val="single" w:sz="6" w:space="0" w:color="auto"/>
              <w:left w:val="single" w:sz="6" w:space="0" w:color="auto"/>
              <w:bottom w:val="single" w:sz="6" w:space="0" w:color="auto"/>
              <w:right w:val="single" w:sz="6" w:space="0" w:color="auto"/>
            </w:tcBorders>
          </w:tcPr>
          <w:p w:rsidR="00920C24" w:rsidRPr="008E5864" w:rsidRDefault="00920C24" w:rsidP="00C524AF">
            <w:pPr>
              <w:pStyle w:val="11"/>
              <w:ind w:left="57"/>
              <w:jc w:val="both"/>
            </w:pPr>
            <w:r w:rsidRPr="008E5864">
              <w:t xml:space="preserve">Осуществление руководства комитетом по аудиту независимым директором </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jc w:val="both"/>
              <w:rPr>
                <w:rFonts w:ascii="Times New Roman" w:hAnsi="Times New Roman"/>
                <w:sz w:val="20"/>
              </w:rPr>
            </w:pPr>
          </w:p>
        </w:tc>
      </w:tr>
      <w:tr w:rsidR="00920C24" w:rsidRPr="00F84EA0" w:rsidTr="00C524AF">
        <w:trPr>
          <w:trHeight w:val="108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lastRenderedPageBreak/>
              <w:t>29</w:t>
            </w:r>
          </w:p>
        </w:tc>
        <w:tc>
          <w:tcPr>
            <w:tcW w:w="5017"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ind w:left="57"/>
              <w:jc w:val="both"/>
            </w:pPr>
            <w:r w:rsidRPr="008D431D">
              <w:t xml:space="preserve">Наличие во внутренних документах акционерного </w:t>
            </w:r>
            <w:proofErr w:type="gramStart"/>
            <w:r w:rsidRPr="008D431D">
              <w:t>общества права доступа всех членов комитета</w:t>
            </w:r>
            <w:proofErr w:type="gramEnd"/>
            <w:r w:rsidRPr="008D431D">
              <w:t xml:space="preserve"> по аудиту к любым документам и информации акционерного общества при условии неразглашения ими конфиденциальной информации</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lang w:val="en-US"/>
              </w:rPr>
            </w:pPr>
            <w:r w:rsidRPr="00F84EA0">
              <w:rPr>
                <w:sz w:val="22"/>
              </w:rPr>
              <w:t>Не соблюдается</w:t>
            </w:r>
          </w:p>
          <w:p w:rsidR="00920C24" w:rsidRPr="00F84EA0" w:rsidRDefault="00920C24" w:rsidP="00C524AF">
            <w:pPr>
              <w:pStyle w:val="11"/>
              <w:ind w:left="57"/>
              <w:rPr>
                <w:sz w:val="22"/>
                <w:lang w:val="en-US"/>
              </w:rPr>
            </w:pPr>
          </w:p>
          <w:p w:rsidR="00920C24" w:rsidRPr="00F84EA0" w:rsidRDefault="00920C24" w:rsidP="00C524AF">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lang w:val="en-US"/>
              </w:rPr>
            </w:pPr>
          </w:p>
        </w:tc>
      </w:tr>
      <w:tr w:rsidR="00920C24" w:rsidRPr="00F84EA0" w:rsidTr="00C524AF">
        <w:trPr>
          <w:trHeight w:val="269"/>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30</w:t>
            </w:r>
          </w:p>
        </w:tc>
        <w:tc>
          <w:tcPr>
            <w:tcW w:w="5017"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ind w:left="57"/>
              <w:jc w:val="both"/>
            </w:pPr>
            <w:r w:rsidRPr="008D431D">
              <w:t>Создание комитета совета директоров (комитета по кадрам и вознаграждениям),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lang w:val="en-US"/>
              </w:rPr>
            </w:pPr>
            <w:r w:rsidRPr="00F84EA0">
              <w:rPr>
                <w:sz w:val="22"/>
              </w:rPr>
              <w:t>Не соблюдается</w:t>
            </w:r>
          </w:p>
          <w:p w:rsidR="00920C24" w:rsidRPr="00F84EA0" w:rsidRDefault="00920C24" w:rsidP="00C524AF">
            <w:pPr>
              <w:pStyle w:val="11"/>
              <w:ind w:left="57"/>
              <w:rPr>
                <w:sz w:val="22"/>
                <w:lang w:val="en-US"/>
              </w:rPr>
            </w:pPr>
          </w:p>
          <w:p w:rsidR="00920C24" w:rsidRPr="00F84EA0" w:rsidRDefault="00920C24" w:rsidP="00C524AF">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lang w:val="en-US"/>
              </w:rPr>
            </w:pPr>
          </w:p>
        </w:tc>
      </w:tr>
      <w:tr w:rsidR="00920C24" w:rsidRPr="00F84EA0" w:rsidTr="00C524AF">
        <w:trPr>
          <w:trHeight w:val="60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31</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Осуществление руководства комитетом по кадрам и вознаграждениям независимым директором</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lang w:val="en-US"/>
              </w:rPr>
            </w:pPr>
            <w:r w:rsidRPr="00F84EA0">
              <w:rPr>
                <w:sz w:val="22"/>
              </w:rPr>
              <w:t>Не соблюдается</w:t>
            </w:r>
          </w:p>
          <w:p w:rsidR="00920C24" w:rsidRPr="00F84EA0" w:rsidRDefault="00920C24" w:rsidP="00C524AF">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jc w:val="both"/>
              <w:rPr>
                <w:rFonts w:ascii="Times New Roman" w:hAnsi="Times New Roman"/>
                <w:sz w:val="20"/>
              </w:rPr>
            </w:pPr>
            <w:r w:rsidRPr="00F84EA0">
              <w:rPr>
                <w:rFonts w:ascii="Times New Roman" w:hAnsi="Times New Roman"/>
                <w:sz w:val="20"/>
              </w:rPr>
              <w:t>Отсутствует данная необходимость</w:t>
            </w:r>
          </w:p>
        </w:tc>
      </w:tr>
      <w:tr w:rsidR="00920C24" w:rsidRPr="00F84EA0" w:rsidTr="00C524AF">
        <w:trPr>
          <w:trHeight w:val="60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32</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Отсутствие в составе комитета по кадрам и вознаграждениям должностных лиц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lang w:val="en-US"/>
              </w:rPr>
            </w:pPr>
            <w:r w:rsidRPr="00F84EA0">
              <w:rPr>
                <w:sz w:val="22"/>
              </w:rPr>
              <w:t>Не соблюдается</w:t>
            </w:r>
          </w:p>
          <w:p w:rsidR="00920C24" w:rsidRPr="00F84EA0" w:rsidRDefault="00920C24" w:rsidP="00C524AF">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jc w:val="both"/>
              <w:rPr>
                <w:rFonts w:ascii="Times New Roman" w:hAnsi="Times New Roman"/>
                <w:sz w:val="20"/>
              </w:rPr>
            </w:pPr>
            <w:r w:rsidRPr="00F84EA0">
              <w:rPr>
                <w:rFonts w:ascii="Times New Roman" w:hAnsi="Times New Roman"/>
                <w:sz w:val="20"/>
              </w:rPr>
              <w:t>Отсутствует данная необходимость</w:t>
            </w:r>
          </w:p>
        </w:tc>
      </w:tr>
      <w:tr w:rsidR="00920C24" w:rsidRPr="00F84EA0" w:rsidTr="00C524AF">
        <w:trPr>
          <w:trHeight w:val="96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33</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Создание комитета совета директоров по рискам или возложение функций указанного комитета на другой комитет (кроме комитета по аудиту и комитета по кадрам и вознаграждениям)</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lang w:val="en-US"/>
              </w:rPr>
            </w:pPr>
            <w:r w:rsidRPr="00F84EA0">
              <w:rPr>
                <w:sz w:val="22"/>
              </w:rPr>
              <w:t>Не соблюдается</w:t>
            </w:r>
          </w:p>
          <w:p w:rsidR="00920C24" w:rsidRPr="00F84EA0" w:rsidRDefault="00920C24" w:rsidP="00C524AF">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jc w:val="both"/>
              <w:rPr>
                <w:rFonts w:ascii="Times New Roman" w:hAnsi="Times New Roman"/>
                <w:sz w:val="20"/>
              </w:rPr>
            </w:pPr>
            <w:r w:rsidRPr="00F84EA0">
              <w:rPr>
                <w:rFonts w:ascii="Times New Roman" w:hAnsi="Times New Roman"/>
                <w:sz w:val="20"/>
              </w:rPr>
              <w:t>Отсутствует данная необходимость</w:t>
            </w:r>
          </w:p>
        </w:tc>
      </w:tr>
      <w:tr w:rsidR="00920C24" w:rsidRPr="00F84EA0" w:rsidTr="00C524AF">
        <w:trPr>
          <w:trHeight w:val="108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34</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Создание комитета совета директоров по урегулированию корпоративных конфликтов или возложение функций указанного комитета на другой комитет (кроме комитета по аудиту и комитета по кадрам и вознаграждениям)</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lang w:val="en-US"/>
              </w:rPr>
            </w:pPr>
            <w:r w:rsidRPr="00F84EA0">
              <w:rPr>
                <w:sz w:val="22"/>
              </w:rPr>
              <w:t>Не соблюдается</w:t>
            </w:r>
          </w:p>
          <w:p w:rsidR="00920C24" w:rsidRPr="00F84EA0" w:rsidRDefault="00920C24" w:rsidP="00C524AF">
            <w:pPr>
              <w:pStyle w:val="11"/>
              <w:ind w:left="57"/>
              <w:rPr>
                <w:sz w:val="22"/>
                <w:lang w:val="en-US"/>
              </w:rPr>
            </w:pPr>
          </w:p>
          <w:p w:rsidR="00920C24" w:rsidRPr="00F84EA0" w:rsidRDefault="00920C24" w:rsidP="00C524AF">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jc w:val="both"/>
              <w:rPr>
                <w:rFonts w:ascii="Times New Roman" w:hAnsi="Times New Roman"/>
                <w:sz w:val="20"/>
              </w:rPr>
            </w:pPr>
            <w:r w:rsidRPr="00F84EA0">
              <w:rPr>
                <w:rFonts w:ascii="Times New Roman" w:hAnsi="Times New Roman"/>
                <w:sz w:val="20"/>
              </w:rPr>
              <w:t>Отсутствует данная необходимость</w:t>
            </w:r>
          </w:p>
        </w:tc>
      </w:tr>
      <w:tr w:rsidR="00920C24" w:rsidRPr="00F84EA0" w:rsidTr="00C524AF">
        <w:trPr>
          <w:trHeight w:val="60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35</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Отсутствие в составе комитета по урегулированию корпоративных конфликтов должностных лиц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lang w:val="en-US"/>
              </w:rPr>
            </w:pPr>
            <w:r w:rsidRPr="00F84EA0">
              <w:rPr>
                <w:sz w:val="22"/>
              </w:rPr>
              <w:t>Не соблюдается</w:t>
            </w:r>
          </w:p>
          <w:p w:rsidR="00920C24" w:rsidRPr="00F84EA0" w:rsidRDefault="00920C24" w:rsidP="00C524AF">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jc w:val="both"/>
              <w:rPr>
                <w:rFonts w:ascii="Times New Roman" w:hAnsi="Times New Roman"/>
                <w:sz w:val="20"/>
              </w:rPr>
            </w:pPr>
            <w:r w:rsidRPr="00F84EA0">
              <w:rPr>
                <w:rFonts w:ascii="Times New Roman" w:hAnsi="Times New Roman"/>
                <w:sz w:val="20"/>
              </w:rPr>
              <w:t>Отсутствует данная необходимость</w:t>
            </w:r>
          </w:p>
        </w:tc>
      </w:tr>
      <w:tr w:rsidR="00920C24" w:rsidRPr="00F84EA0" w:rsidTr="00C524AF">
        <w:trPr>
          <w:trHeight w:val="60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36</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Осуществление руководства комитетом по урегулированию корпоративных конфликтов независимым директором</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lang w:val="en-US"/>
              </w:rPr>
            </w:pPr>
            <w:r w:rsidRPr="00F84EA0">
              <w:rPr>
                <w:sz w:val="22"/>
              </w:rPr>
              <w:t>Не соблюдается</w:t>
            </w:r>
          </w:p>
          <w:p w:rsidR="00920C24" w:rsidRPr="00F84EA0" w:rsidRDefault="00920C24" w:rsidP="00C524AF">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jc w:val="both"/>
              <w:rPr>
                <w:rFonts w:ascii="Times New Roman" w:hAnsi="Times New Roman"/>
                <w:sz w:val="20"/>
              </w:rPr>
            </w:pPr>
            <w:r w:rsidRPr="00F84EA0">
              <w:rPr>
                <w:rFonts w:ascii="Times New Roman" w:hAnsi="Times New Roman"/>
                <w:sz w:val="20"/>
              </w:rPr>
              <w:t>Отсутствует данная необходимость</w:t>
            </w:r>
          </w:p>
        </w:tc>
      </w:tr>
      <w:tr w:rsidR="00920C24" w:rsidRPr="00F84EA0" w:rsidTr="00C524AF">
        <w:trPr>
          <w:trHeight w:val="84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37</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Наличие утвержденных советом директоров внутренних документов акционерного общества, предусматривающих порядок формирования и работы комитетов совета директоров</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p>
          <w:p w:rsidR="00920C24" w:rsidRPr="00F84EA0" w:rsidRDefault="00920C24" w:rsidP="00C524AF">
            <w:pPr>
              <w:pStyle w:val="11"/>
              <w:ind w:left="57"/>
              <w:rPr>
                <w:sz w:val="22"/>
              </w:rPr>
            </w:pPr>
            <w:r w:rsidRPr="00F84EA0">
              <w:rPr>
                <w:sz w:val="22"/>
              </w:rPr>
              <w:t>Не соблюдается</w:t>
            </w:r>
          </w:p>
          <w:p w:rsidR="00920C24" w:rsidRPr="00F84EA0" w:rsidRDefault="00920C24" w:rsidP="00C524AF">
            <w:pPr>
              <w:pStyle w:val="11"/>
              <w:ind w:left="57"/>
              <w:rPr>
                <w:sz w:val="22"/>
              </w:rPr>
            </w:pPr>
          </w:p>
          <w:p w:rsidR="00920C24" w:rsidRPr="00F84EA0" w:rsidRDefault="00920C24" w:rsidP="00C524AF">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jc w:val="both"/>
              <w:rPr>
                <w:rFonts w:ascii="Times New Roman" w:hAnsi="Times New Roman"/>
                <w:sz w:val="20"/>
              </w:rPr>
            </w:pPr>
            <w:r w:rsidRPr="00F84EA0">
              <w:rPr>
                <w:rFonts w:ascii="Times New Roman" w:hAnsi="Times New Roman"/>
                <w:sz w:val="20"/>
              </w:rPr>
              <w:t>Отсутствует данная необходимость</w:t>
            </w:r>
          </w:p>
        </w:tc>
      </w:tr>
      <w:tr w:rsidR="00920C24" w:rsidRPr="00F84EA0" w:rsidTr="00C524AF">
        <w:trPr>
          <w:trHeight w:val="96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38</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 xml:space="preserve">Наличие в уставе акционерного </w:t>
            </w:r>
            <w:proofErr w:type="gramStart"/>
            <w:r w:rsidRPr="00F84EA0">
              <w:t>общества порядка определения кворума совета</w:t>
            </w:r>
            <w:proofErr w:type="gramEnd"/>
            <w:r w:rsidRPr="00F84EA0">
              <w:t xml:space="preserve"> директоров, позволяющего обеспечивать обязательное участие независимых директоров в заседаниях совета директоров</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Не соблюдается</w:t>
            </w:r>
          </w:p>
          <w:p w:rsidR="00920C24" w:rsidRPr="00F84EA0" w:rsidRDefault="00920C24" w:rsidP="00C524AF">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jc w:val="both"/>
              <w:rPr>
                <w:lang w:val="en-US"/>
              </w:rPr>
            </w:pPr>
            <w:r w:rsidRPr="00F84EA0">
              <w:t>Отсутствует данная необходимость</w:t>
            </w:r>
          </w:p>
        </w:tc>
      </w:tr>
      <w:tr w:rsidR="00920C24" w:rsidRPr="00F84EA0" w:rsidTr="00C524AF">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rPr>
                <w:b/>
              </w:rPr>
            </w:pPr>
            <w:r w:rsidRPr="00F84EA0">
              <w:rPr>
                <w:b/>
              </w:rPr>
              <w:t>Исполнительные органы</w:t>
            </w:r>
          </w:p>
        </w:tc>
      </w:tr>
      <w:tr w:rsidR="00920C24" w:rsidRPr="00F84EA0" w:rsidTr="00C524AF">
        <w:trPr>
          <w:trHeight w:val="60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39</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Наличие коллегиального исполнительного органа (правления)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jc w:val="both"/>
            </w:pPr>
          </w:p>
        </w:tc>
      </w:tr>
      <w:tr w:rsidR="00920C24" w:rsidRPr="00F84EA0" w:rsidTr="00C524AF">
        <w:trPr>
          <w:trHeight w:val="168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40</w:t>
            </w:r>
          </w:p>
        </w:tc>
        <w:tc>
          <w:tcPr>
            <w:tcW w:w="5017"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ind w:left="57"/>
              <w:jc w:val="both"/>
            </w:pPr>
            <w:r w:rsidRPr="008D431D">
              <w:t>Наличие в уставе или внутренних документах акционерного общества положения о необходимости одобрения правлением сделок с недвижимостью, получения акционерным обществом кредитов, если указанные сделки не относятся к крупным сделкам и их совершение не относится к обычной хозяйственной деятельности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lang w:val="en-US"/>
              </w:rPr>
            </w:pPr>
            <w:r w:rsidRPr="00F84EA0">
              <w:rPr>
                <w:sz w:val="22"/>
              </w:rPr>
              <w:t>Не соблюдается</w:t>
            </w:r>
          </w:p>
          <w:p w:rsidR="00920C24" w:rsidRPr="00F84EA0" w:rsidRDefault="00920C24" w:rsidP="00C524AF">
            <w:pPr>
              <w:pStyle w:val="11"/>
              <w:ind w:left="57"/>
              <w:rPr>
                <w:sz w:val="22"/>
                <w:lang w:val="en-US"/>
              </w:rPr>
            </w:pPr>
          </w:p>
          <w:p w:rsidR="00920C24" w:rsidRPr="00F84EA0" w:rsidRDefault="00920C24" w:rsidP="00C524AF">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tc>
      </w:tr>
      <w:tr w:rsidR="00920C24" w:rsidRPr="00F84EA0" w:rsidTr="00C524AF">
        <w:trPr>
          <w:trHeight w:val="65"/>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41</w:t>
            </w:r>
          </w:p>
        </w:tc>
        <w:tc>
          <w:tcPr>
            <w:tcW w:w="5017"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ind w:left="57"/>
              <w:jc w:val="both"/>
            </w:pPr>
            <w:r w:rsidRPr="008D431D">
              <w:t>Наличие во внутренних документах акционерного общества процедуры согласования операций, которые выходят за рамки финансово-хозяйственного плана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jc w:val="both"/>
            </w:pPr>
            <w:r w:rsidRPr="00F84EA0">
              <w:t>41*</w:t>
            </w:r>
          </w:p>
        </w:tc>
      </w:tr>
      <w:tr w:rsidR="00920C24" w:rsidRPr="00F84EA0" w:rsidTr="00C524AF">
        <w:trPr>
          <w:trHeight w:val="120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lastRenderedPageBreak/>
              <w:t>42</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Отсутствие в составе исполнительных органов лиц, являющихся участником, генеральным директором (управляющим), членом органа управления или работником юридического лица, конкурирующего с акционерным обществом</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Соблюдается</w:t>
            </w:r>
          </w:p>
          <w:p w:rsidR="00920C24" w:rsidRPr="00F84EA0" w:rsidRDefault="00920C24" w:rsidP="00C524AF">
            <w:pPr>
              <w:pStyle w:val="11"/>
              <w:ind w:left="57"/>
              <w:rPr>
                <w:sz w:val="22"/>
              </w:rPr>
            </w:pPr>
          </w:p>
          <w:p w:rsidR="00920C24" w:rsidRPr="00F84EA0" w:rsidRDefault="00920C24" w:rsidP="00C524AF">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jc w:val="both"/>
            </w:pPr>
          </w:p>
        </w:tc>
      </w:tr>
      <w:tr w:rsidR="00920C24" w:rsidRPr="00F84EA0" w:rsidTr="00C524AF">
        <w:trPr>
          <w:trHeight w:val="360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43</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proofErr w:type="gramStart"/>
            <w:r w:rsidRPr="00F84EA0">
              <w:t>Отсутствие в составе исполнительных органов акционерного общества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roofErr w:type="gramEnd"/>
            <w:r w:rsidRPr="00F84EA0">
              <w:t xml:space="preserve"> Если функции единоличного исполнительного органа выполняются управляющей организацией или управляющим – соответствие генерального директора и членов правления управляющей организации либо управляющего требованиям, предъявляемым к генеральному директору и членам правления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Соблюдается</w:t>
            </w:r>
          </w:p>
          <w:p w:rsidR="00920C24" w:rsidRPr="00F84EA0" w:rsidRDefault="00920C24" w:rsidP="00C524AF">
            <w:pPr>
              <w:pStyle w:val="11"/>
              <w:ind w:left="57"/>
              <w:rPr>
                <w:sz w:val="22"/>
              </w:rPr>
            </w:pPr>
          </w:p>
          <w:p w:rsidR="00920C24" w:rsidRPr="00F84EA0" w:rsidRDefault="00920C24" w:rsidP="00C524AF">
            <w:pPr>
              <w:pStyle w:val="11"/>
              <w:ind w:left="57"/>
              <w:rPr>
                <w:sz w:val="22"/>
              </w:rPr>
            </w:pPr>
          </w:p>
          <w:p w:rsidR="00920C24" w:rsidRPr="00F84EA0" w:rsidRDefault="00920C24" w:rsidP="00C524AF">
            <w:pPr>
              <w:pStyle w:val="11"/>
              <w:ind w:left="57"/>
              <w:rPr>
                <w:sz w:val="22"/>
              </w:rPr>
            </w:pPr>
          </w:p>
          <w:p w:rsidR="00920C24" w:rsidRPr="00F84EA0" w:rsidRDefault="00920C24" w:rsidP="00C524AF">
            <w:pPr>
              <w:pStyle w:val="11"/>
              <w:ind w:left="57"/>
              <w:rPr>
                <w:sz w:val="22"/>
              </w:rPr>
            </w:pPr>
          </w:p>
          <w:p w:rsidR="00920C24" w:rsidRPr="00F84EA0" w:rsidRDefault="00920C24" w:rsidP="00C524AF">
            <w:pPr>
              <w:pStyle w:val="11"/>
              <w:ind w:left="57"/>
              <w:rPr>
                <w:sz w:val="22"/>
              </w:rPr>
            </w:pPr>
          </w:p>
          <w:p w:rsidR="00920C24" w:rsidRPr="00F84EA0" w:rsidRDefault="00920C24" w:rsidP="00C524AF">
            <w:pPr>
              <w:pStyle w:val="11"/>
              <w:ind w:left="57"/>
              <w:rPr>
                <w:sz w:val="22"/>
              </w:rPr>
            </w:pPr>
          </w:p>
          <w:p w:rsidR="00920C24" w:rsidRPr="00F84EA0" w:rsidRDefault="00920C24" w:rsidP="00C524AF">
            <w:pPr>
              <w:pStyle w:val="11"/>
              <w:ind w:left="57"/>
              <w:rPr>
                <w:sz w:val="22"/>
              </w:rPr>
            </w:pPr>
          </w:p>
          <w:p w:rsidR="00920C24" w:rsidRPr="00F84EA0" w:rsidRDefault="00920C24" w:rsidP="00C524AF">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jc w:val="both"/>
            </w:pPr>
          </w:p>
        </w:tc>
      </w:tr>
      <w:tr w:rsidR="00920C24" w:rsidRPr="00F84EA0" w:rsidTr="00C524AF">
        <w:trPr>
          <w:trHeight w:val="156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44</w:t>
            </w:r>
          </w:p>
        </w:tc>
        <w:tc>
          <w:tcPr>
            <w:tcW w:w="5017"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ind w:left="57"/>
              <w:jc w:val="both"/>
            </w:pPr>
            <w:r w:rsidRPr="008D431D">
              <w:t>Наличие в уставе или внутренних документах акционерного общества запрета управляющей организации (управляющему) осуществлять аналогичные функции в конкурирующем обществе, а также находиться в каких-либо иных имущественных отношениях с акционерным обществом, помимо оказания услуг управляющей организации (управляющего)</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Не соблюдается</w:t>
            </w:r>
          </w:p>
          <w:p w:rsidR="00920C24" w:rsidRPr="00F84EA0" w:rsidRDefault="00920C24" w:rsidP="00C524AF">
            <w:pPr>
              <w:pStyle w:val="11"/>
              <w:ind w:left="57"/>
              <w:rPr>
                <w:sz w:val="22"/>
              </w:rPr>
            </w:pPr>
          </w:p>
          <w:p w:rsidR="00920C24" w:rsidRPr="00F84EA0" w:rsidRDefault="00920C24" w:rsidP="00C524AF">
            <w:pPr>
              <w:pStyle w:val="11"/>
              <w:ind w:left="57"/>
              <w:rPr>
                <w:sz w:val="22"/>
              </w:rPr>
            </w:pPr>
          </w:p>
          <w:p w:rsidR="00920C24" w:rsidRPr="00F84EA0" w:rsidRDefault="00920C24" w:rsidP="00C524AF">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44*</w:t>
            </w:r>
          </w:p>
          <w:p w:rsidR="00920C24" w:rsidRPr="00F84EA0" w:rsidRDefault="00920C24" w:rsidP="00C524AF">
            <w:pPr>
              <w:pStyle w:val="11"/>
              <w:ind w:left="57"/>
            </w:pPr>
          </w:p>
        </w:tc>
      </w:tr>
      <w:tr w:rsidR="00920C24" w:rsidRPr="00F84EA0" w:rsidTr="00C524AF">
        <w:trPr>
          <w:trHeight w:val="180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45</w:t>
            </w:r>
          </w:p>
        </w:tc>
        <w:tc>
          <w:tcPr>
            <w:tcW w:w="5017"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ind w:left="57"/>
            </w:pPr>
            <w:r w:rsidRPr="008D431D">
              <w:t>Наличие во внутренних документах акционерного общества обязанности исполнительных органов воздерживаться от действий, которые приведут или потенциально способны привести к возникновению конфликта между их интересами и интересами акционерного общества, а в случае возникновения такого конфликта – обязанности информировать об этом совет директоров</w:t>
            </w:r>
          </w:p>
          <w:p w:rsidR="00920C24" w:rsidRPr="008D431D" w:rsidRDefault="00920C24" w:rsidP="00C524AF">
            <w:pPr>
              <w:pStyle w:val="11"/>
              <w:ind w:left="57"/>
            </w:pP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Не соблюдается</w:t>
            </w:r>
          </w:p>
          <w:p w:rsidR="00920C24" w:rsidRPr="00F84EA0" w:rsidRDefault="00920C24" w:rsidP="00C524AF">
            <w:pPr>
              <w:pStyle w:val="11"/>
              <w:ind w:left="57"/>
              <w:rPr>
                <w:sz w:val="22"/>
              </w:rPr>
            </w:pPr>
          </w:p>
          <w:p w:rsidR="00920C24" w:rsidRPr="00F84EA0" w:rsidRDefault="00920C24" w:rsidP="00C524AF">
            <w:pPr>
              <w:pStyle w:val="11"/>
              <w:ind w:left="57"/>
              <w:rPr>
                <w:sz w:val="22"/>
              </w:rPr>
            </w:pPr>
          </w:p>
          <w:p w:rsidR="00920C24" w:rsidRPr="00F84EA0" w:rsidRDefault="00920C24" w:rsidP="00C524AF">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lang w:val="en-US"/>
              </w:rPr>
            </w:pPr>
            <w:r w:rsidRPr="00F84EA0">
              <w:t>45*</w:t>
            </w: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tc>
      </w:tr>
      <w:tr w:rsidR="00920C24" w:rsidRPr="00F84EA0" w:rsidTr="00C5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540" w:type="dxa"/>
          </w:tcPr>
          <w:p w:rsidR="00920C24" w:rsidRPr="00F84EA0" w:rsidRDefault="00920C24" w:rsidP="00C524AF">
            <w:pPr>
              <w:pStyle w:val="11"/>
              <w:jc w:val="both"/>
              <w:rPr>
                <w:sz w:val="22"/>
              </w:rPr>
            </w:pPr>
            <w:r w:rsidRPr="00F84EA0">
              <w:rPr>
                <w:sz w:val="22"/>
              </w:rPr>
              <w:t>46</w:t>
            </w:r>
          </w:p>
        </w:tc>
        <w:tc>
          <w:tcPr>
            <w:tcW w:w="5017" w:type="dxa"/>
          </w:tcPr>
          <w:p w:rsidR="00920C24" w:rsidRPr="008D431D" w:rsidRDefault="00920C24" w:rsidP="00C524AF">
            <w:pPr>
              <w:pStyle w:val="11"/>
              <w:ind w:left="57"/>
              <w:jc w:val="both"/>
            </w:pPr>
            <w:r w:rsidRPr="008D431D">
              <w:t>Наличие в уставе или внутренних документах акционерного общества критериев отбора управляющей организации (управляющего)</w:t>
            </w:r>
          </w:p>
        </w:tc>
        <w:tc>
          <w:tcPr>
            <w:tcW w:w="2126" w:type="dxa"/>
            <w:vAlign w:val="center"/>
          </w:tcPr>
          <w:p w:rsidR="00920C24" w:rsidRPr="00F84EA0" w:rsidRDefault="00920C24" w:rsidP="00C524AF">
            <w:pPr>
              <w:pStyle w:val="11"/>
              <w:ind w:left="57"/>
              <w:rPr>
                <w:sz w:val="22"/>
              </w:rPr>
            </w:pPr>
          </w:p>
          <w:p w:rsidR="00920C24" w:rsidRPr="00F84EA0" w:rsidRDefault="00920C24" w:rsidP="00C524AF">
            <w:pPr>
              <w:pStyle w:val="11"/>
              <w:ind w:left="57"/>
              <w:rPr>
                <w:sz w:val="22"/>
              </w:rPr>
            </w:pPr>
            <w:r w:rsidRPr="00F84EA0">
              <w:rPr>
                <w:sz w:val="22"/>
              </w:rPr>
              <w:t>Не соблюдается</w:t>
            </w:r>
          </w:p>
          <w:p w:rsidR="00920C24" w:rsidRPr="00F84EA0" w:rsidRDefault="00920C24" w:rsidP="00C524AF">
            <w:pPr>
              <w:pStyle w:val="11"/>
              <w:ind w:left="57"/>
              <w:rPr>
                <w:sz w:val="22"/>
              </w:rPr>
            </w:pPr>
          </w:p>
        </w:tc>
        <w:tc>
          <w:tcPr>
            <w:tcW w:w="1843" w:type="dxa"/>
            <w:vAlign w:val="center"/>
          </w:tcPr>
          <w:p w:rsidR="00920C24" w:rsidRPr="00F84EA0" w:rsidRDefault="00920C24" w:rsidP="00C524AF">
            <w:pPr>
              <w:pStyle w:val="11"/>
              <w:ind w:left="57"/>
              <w:jc w:val="both"/>
            </w:pPr>
          </w:p>
        </w:tc>
      </w:tr>
      <w:tr w:rsidR="00920C24" w:rsidRPr="00F84EA0" w:rsidTr="00C524AF">
        <w:trPr>
          <w:trHeight w:val="60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47</w:t>
            </w:r>
          </w:p>
        </w:tc>
        <w:tc>
          <w:tcPr>
            <w:tcW w:w="5017" w:type="dxa"/>
            <w:tcBorders>
              <w:top w:val="single" w:sz="6" w:space="0" w:color="auto"/>
              <w:left w:val="single" w:sz="6" w:space="0" w:color="auto"/>
              <w:bottom w:val="single" w:sz="6" w:space="0" w:color="auto"/>
              <w:right w:val="single" w:sz="6" w:space="0" w:color="auto"/>
            </w:tcBorders>
            <w:vAlign w:val="center"/>
          </w:tcPr>
          <w:p w:rsidR="00920C24" w:rsidRPr="008D431D" w:rsidRDefault="00920C24" w:rsidP="00C524AF">
            <w:pPr>
              <w:pStyle w:val="11"/>
              <w:ind w:left="57"/>
            </w:pPr>
            <w:r w:rsidRPr="008D431D">
              <w:t>Представление исполнительными органами акционерного общества ежемесячных отчетов о своей работе совету директоров</w:t>
            </w:r>
          </w:p>
          <w:p w:rsidR="00920C24" w:rsidRPr="008D431D" w:rsidRDefault="00920C24" w:rsidP="00C524AF">
            <w:pPr>
              <w:pStyle w:val="11"/>
              <w:ind w:left="57"/>
            </w:pP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jc w:val="both"/>
            </w:pPr>
            <w:r w:rsidRPr="00F84EA0">
              <w:t>47*</w:t>
            </w:r>
          </w:p>
        </w:tc>
      </w:tr>
      <w:tr w:rsidR="00920C24" w:rsidRPr="00F84EA0" w:rsidTr="00C524AF">
        <w:trPr>
          <w:trHeight w:val="65"/>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48</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Установление в договорах, заключаемых акционерным обществом с генеральным директором (управляющей организацией, управляющим) и членами правления, ответственности за нарушение положений об использовании конфиденциальной и служебной информации</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sz w:val="22"/>
              </w:rPr>
            </w:pPr>
            <w:r w:rsidRPr="00F84EA0">
              <w:rPr>
                <w:sz w:val="22"/>
              </w:rPr>
              <w:t>Соблюдается</w:t>
            </w:r>
          </w:p>
          <w:p w:rsidR="00920C24" w:rsidRPr="00F84EA0" w:rsidRDefault="00920C24" w:rsidP="00C524AF">
            <w:pPr>
              <w:pStyle w:val="11"/>
              <w:ind w:left="57"/>
              <w:rPr>
                <w:sz w:val="22"/>
              </w:rPr>
            </w:pPr>
          </w:p>
          <w:p w:rsidR="00920C24" w:rsidRPr="00F84EA0" w:rsidRDefault="00920C24" w:rsidP="00C524AF">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r w:rsidRPr="00F84EA0">
              <w:t>Трудовой договор</w:t>
            </w: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tc>
      </w:tr>
      <w:tr w:rsidR="00920C24" w:rsidRPr="00F84EA0" w:rsidTr="00C524AF">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rPr>
                <w:b/>
              </w:rPr>
            </w:pPr>
            <w:r w:rsidRPr="00F84EA0">
              <w:rPr>
                <w:b/>
              </w:rPr>
              <w:t>Секретарь общества</w:t>
            </w:r>
          </w:p>
        </w:tc>
      </w:tr>
      <w:tr w:rsidR="00920C24" w:rsidRPr="00F84EA0" w:rsidTr="00C524AF">
        <w:trPr>
          <w:trHeight w:val="144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49</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Наличие в акционерном обществе специального должностного лица (секретаря общества), задачей которого является обеспечение соблюдения органами и должностными лицами акционерного общества процедурных требований, гарантирующих реализацию прав и законных интересов акционеров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Соблюдается</w:t>
            </w:r>
          </w:p>
          <w:p w:rsidR="00920C24" w:rsidRPr="00F84EA0" w:rsidRDefault="00920C24" w:rsidP="00C524AF">
            <w:pPr>
              <w:pStyle w:val="11"/>
              <w:ind w:left="57"/>
            </w:pP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jc w:val="both"/>
              <w:rPr>
                <w:lang w:val="en-US"/>
              </w:rPr>
            </w:pPr>
          </w:p>
        </w:tc>
      </w:tr>
      <w:tr w:rsidR="00920C24" w:rsidRPr="00F84EA0" w:rsidTr="00C524AF">
        <w:trPr>
          <w:trHeight w:val="72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lastRenderedPageBreak/>
              <w:t>50</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Наличие в уставе или внутренних документах акционерного общества порядка назначения (избрания) секретаря общества и обязанностей секретаря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Не соблюдается</w:t>
            </w:r>
          </w:p>
          <w:p w:rsidR="00920C24" w:rsidRPr="00F84EA0" w:rsidRDefault="00920C24" w:rsidP="00C524AF">
            <w:pPr>
              <w:pStyle w:val="11"/>
              <w:ind w:left="57"/>
            </w:pP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50*</w:t>
            </w:r>
          </w:p>
          <w:p w:rsidR="00920C24" w:rsidRPr="00F84EA0" w:rsidRDefault="00920C24" w:rsidP="00C524AF">
            <w:pPr>
              <w:pStyle w:val="11"/>
              <w:ind w:left="57"/>
            </w:pPr>
          </w:p>
        </w:tc>
      </w:tr>
      <w:tr w:rsidR="00920C24" w:rsidRPr="00F84EA0" w:rsidTr="00C524AF">
        <w:trPr>
          <w:trHeight w:val="48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51</w:t>
            </w:r>
          </w:p>
        </w:tc>
        <w:tc>
          <w:tcPr>
            <w:tcW w:w="5017"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ind w:left="57"/>
              <w:jc w:val="both"/>
            </w:pPr>
            <w:r w:rsidRPr="008D431D">
              <w:t xml:space="preserve">Наличие в уставе акционерного общества требований к кандидатуре секретаря общества </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Не соблюдается</w:t>
            </w: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jc w:val="both"/>
            </w:pPr>
            <w:r w:rsidRPr="00F84EA0">
              <w:t>51*</w:t>
            </w:r>
          </w:p>
        </w:tc>
      </w:tr>
      <w:tr w:rsidR="00920C24" w:rsidRPr="00F84EA0" w:rsidTr="00C524AF">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920C24" w:rsidRPr="008D431D" w:rsidRDefault="00920C24" w:rsidP="00C524AF">
            <w:pPr>
              <w:pStyle w:val="11"/>
              <w:rPr>
                <w:b/>
              </w:rPr>
            </w:pPr>
            <w:r w:rsidRPr="008D431D">
              <w:rPr>
                <w:b/>
              </w:rPr>
              <w:t>Существенные корпоративные действия</w:t>
            </w:r>
          </w:p>
        </w:tc>
      </w:tr>
      <w:tr w:rsidR="00920C24" w:rsidRPr="00F84EA0" w:rsidTr="00C524AF">
        <w:trPr>
          <w:trHeight w:val="72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52</w:t>
            </w:r>
          </w:p>
        </w:tc>
        <w:tc>
          <w:tcPr>
            <w:tcW w:w="5017"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ind w:left="57"/>
              <w:jc w:val="both"/>
            </w:pPr>
            <w:r w:rsidRPr="008D431D">
              <w:t>Наличие в уставе или внутренних документах акционерного общества требования об одобрении крупной сделки до ее совершения</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Соблюдается</w:t>
            </w: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Устав</w:t>
            </w:r>
          </w:p>
        </w:tc>
      </w:tr>
      <w:tr w:rsidR="00920C24" w:rsidRPr="00F84EA0" w:rsidTr="00C524AF">
        <w:trPr>
          <w:trHeight w:val="72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53</w:t>
            </w:r>
          </w:p>
        </w:tc>
        <w:tc>
          <w:tcPr>
            <w:tcW w:w="5017"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ind w:left="57"/>
              <w:jc w:val="both"/>
            </w:pPr>
            <w:r w:rsidRPr="008D431D">
              <w:t>Обязательное привлечение независимого оценщика для оценки рыночной стоимости имущества, являющегося предметом крупной сделки</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Соблюдается</w:t>
            </w: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jc w:val="both"/>
            </w:pPr>
          </w:p>
        </w:tc>
      </w:tr>
      <w:tr w:rsidR="00920C24" w:rsidRPr="00F84EA0" w:rsidTr="00C524AF">
        <w:trPr>
          <w:trHeight w:val="312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54</w:t>
            </w:r>
          </w:p>
        </w:tc>
        <w:tc>
          <w:tcPr>
            <w:tcW w:w="5017"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ind w:left="57"/>
              <w:jc w:val="both"/>
            </w:pPr>
            <w:proofErr w:type="gramStart"/>
            <w:r w:rsidRPr="008D431D">
              <w:t>Наличие в уставе акционерного общества запрета на принятие при приобретении крупных пакетов акций акционерного общества (поглощении) каких-либо действий, направленных на защиту интересов исполнительных органов (членов этих органов) и членов совета директоров акционерного общества, а также ухудшающих положение акционеров по сравнению с существующим (в частности, запрета на принятие советом директоров до окончания предполагаемого срока приобретения акций решения о выпуске дополнительных акций</w:t>
            </w:r>
            <w:proofErr w:type="gramEnd"/>
            <w:r w:rsidRPr="008D431D">
              <w:t>, о выпуске ценных бумаг, конвертируемых в акции, или ценных бумаг, предоставляющих право приобретения акций общества, даже если право принятия такого решения предоставлено ему уставом)</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Не соблюдается</w:t>
            </w: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54*</w:t>
            </w: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tc>
      </w:tr>
      <w:tr w:rsidR="00920C24" w:rsidRPr="00F84EA0" w:rsidTr="00C524AF">
        <w:trPr>
          <w:trHeight w:val="108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55</w:t>
            </w:r>
          </w:p>
        </w:tc>
        <w:tc>
          <w:tcPr>
            <w:tcW w:w="5017"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ind w:left="57"/>
              <w:jc w:val="both"/>
            </w:pPr>
            <w:r w:rsidRPr="008D431D">
              <w:t>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Не соблюдается</w:t>
            </w:r>
          </w:p>
          <w:p w:rsidR="00920C24" w:rsidRPr="00F84EA0" w:rsidRDefault="00920C24" w:rsidP="00C524AF">
            <w:pPr>
              <w:pStyle w:val="11"/>
              <w:ind w:left="57"/>
            </w:pP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55*</w:t>
            </w:r>
          </w:p>
          <w:p w:rsidR="00920C24" w:rsidRPr="00F84EA0" w:rsidRDefault="00920C24" w:rsidP="00C524AF">
            <w:pPr>
              <w:pStyle w:val="11"/>
              <w:ind w:left="57"/>
            </w:pPr>
          </w:p>
          <w:p w:rsidR="00920C24" w:rsidRPr="00F84EA0" w:rsidRDefault="00920C24" w:rsidP="00C524AF">
            <w:pPr>
              <w:pStyle w:val="11"/>
              <w:ind w:left="57"/>
            </w:pPr>
          </w:p>
        </w:tc>
      </w:tr>
      <w:tr w:rsidR="00920C24" w:rsidRPr="00F84EA0" w:rsidTr="00C524AF">
        <w:trPr>
          <w:trHeight w:val="132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56</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(эмиссионные ценные бумаги, конвертируемые в обыкновенные акции) при поглощении</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Соблюдается</w:t>
            </w:r>
          </w:p>
          <w:p w:rsidR="00920C24" w:rsidRPr="00F84EA0" w:rsidRDefault="00920C24" w:rsidP="00C524AF">
            <w:pPr>
              <w:pStyle w:val="11"/>
              <w:ind w:left="57"/>
            </w:pP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Устав</w:t>
            </w:r>
          </w:p>
          <w:p w:rsidR="00920C24" w:rsidRPr="00F84EA0" w:rsidRDefault="00920C24" w:rsidP="00C524AF">
            <w:pPr>
              <w:pStyle w:val="11"/>
              <w:ind w:left="57"/>
            </w:pPr>
          </w:p>
          <w:p w:rsidR="00920C24" w:rsidRPr="00F84EA0" w:rsidRDefault="00920C24" w:rsidP="00C524AF">
            <w:pPr>
              <w:pStyle w:val="11"/>
              <w:ind w:left="57"/>
            </w:pPr>
          </w:p>
        </w:tc>
      </w:tr>
      <w:tr w:rsidR="00920C24" w:rsidRPr="00F84EA0" w:rsidTr="00C524AF">
        <w:trPr>
          <w:trHeight w:val="108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57</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Не соблюдается</w:t>
            </w:r>
          </w:p>
          <w:p w:rsidR="00920C24" w:rsidRPr="00F84EA0" w:rsidRDefault="00920C24" w:rsidP="00C524AF">
            <w:pPr>
              <w:pStyle w:val="11"/>
              <w:ind w:left="57"/>
            </w:pP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57*</w:t>
            </w:r>
          </w:p>
          <w:p w:rsidR="00920C24" w:rsidRPr="00F84EA0" w:rsidRDefault="00920C24" w:rsidP="00C524AF">
            <w:pPr>
              <w:pStyle w:val="11"/>
              <w:ind w:left="57"/>
            </w:pPr>
          </w:p>
          <w:p w:rsidR="00920C24" w:rsidRPr="00F84EA0" w:rsidRDefault="00920C24" w:rsidP="00C524AF">
            <w:pPr>
              <w:pStyle w:val="11"/>
              <w:ind w:left="57"/>
            </w:pPr>
          </w:p>
        </w:tc>
      </w:tr>
      <w:tr w:rsidR="00920C24" w:rsidRPr="00F84EA0" w:rsidTr="00C524AF">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rPr>
                <w:b/>
              </w:rPr>
            </w:pPr>
            <w:r w:rsidRPr="00F84EA0">
              <w:rPr>
                <w:b/>
              </w:rPr>
              <w:t>Раскрытие информации</w:t>
            </w:r>
          </w:p>
        </w:tc>
      </w:tr>
      <w:tr w:rsidR="00920C24" w:rsidRPr="00F84EA0" w:rsidTr="00C524AF">
        <w:trPr>
          <w:trHeight w:val="96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58</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Наличие утвержденного советом директоров внутреннего документа, определяющего правила и подходы акционерного общества к раскрытию информации (Положения об информационной политике)</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Не соблюдается</w:t>
            </w: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jc w:val="both"/>
            </w:pPr>
            <w:r w:rsidRPr="00F84EA0">
              <w:t>58*</w:t>
            </w:r>
          </w:p>
        </w:tc>
      </w:tr>
      <w:tr w:rsidR="00920C24" w:rsidRPr="00F84EA0" w:rsidTr="00C524AF">
        <w:trPr>
          <w:trHeight w:val="168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59</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Наличие во внутренних документах акционерного общества требования о раскрытии информации о целях размещения акций, о лицах, которые собираются приобрести размещаемые акции, в том числе крупный пакет акций, а также о том, будут ли высшие должностные лица акционерного общества участвовать в приобретении размещаемых акций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Не соблюдается</w:t>
            </w: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59*</w:t>
            </w: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tc>
      </w:tr>
      <w:tr w:rsidR="00920C24" w:rsidRPr="00F84EA0" w:rsidTr="00C524AF">
        <w:trPr>
          <w:trHeight w:val="108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lastRenderedPageBreak/>
              <w:t>60</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Наличие во внутренних документах акционерного общества перечня информации, документов и материалов, которые должны предоставляться акционерам для решения вопросов, выносимых на общее собрание акционеров</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Соблюдается</w:t>
            </w:r>
          </w:p>
          <w:p w:rsidR="00920C24" w:rsidRPr="00F84EA0" w:rsidRDefault="00920C24" w:rsidP="00C524AF">
            <w:pPr>
              <w:pStyle w:val="11"/>
              <w:ind w:left="57"/>
            </w:pP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jc w:val="both"/>
            </w:pPr>
          </w:p>
        </w:tc>
      </w:tr>
      <w:tr w:rsidR="00920C24" w:rsidRPr="00F84EA0" w:rsidTr="00C524AF">
        <w:trPr>
          <w:trHeight w:val="72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61</w:t>
            </w:r>
          </w:p>
        </w:tc>
        <w:tc>
          <w:tcPr>
            <w:tcW w:w="5017"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ind w:left="57"/>
              <w:jc w:val="both"/>
            </w:pPr>
            <w:r w:rsidRPr="008D431D">
              <w:t xml:space="preserve">Наличие у акционерного общества </w:t>
            </w:r>
            <w:proofErr w:type="spellStart"/>
            <w:r w:rsidRPr="008D431D">
              <w:t>веб-сайта</w:t>
            </w:r>
            <w:proofErr w:type="spellEnd"/>
            <w:r w:rsidRPr="008D431D">
              <w:t xml:space="preserve"> в сети Интернет и регулярное раскрытие информации об акционерном обществе на этом </w:t>
            </w:r>
            <w:proofErr w:type="spellStart"/>
            <w:r w:rsidRPr="008D431D">
              <w:t>веб-сайте</w:t>
            </w:r>
            <w:proofErr w:type="spellEnd"/>
            <w:r w:rsidRPr="008D431D">
              <w:t xml:space="preserve"> </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rPr>
                <w:sz w:val="20"/>
              </w:rPr>
            </w:pPr>
            <w:r w:rsidRPr="00F84EA0">
              <w:rPr>
                <w:rFonts w:ascii="Times New Roman" w:hAnsi="Times New Roman"/>
                <w:sz w:val="20"/>
                <w:lang w:val="en-US"/>
              </w:rPr>
              <w:t>www</w:t>
            </w:r>
            <w:r w:rsidRPr="00F84EA0">
              <w:rPr>
                <w:rFonts w:ascii="Times New Roman" w:hAnsi="Times New Roman"/>
                <w:sz w:val="20"/>
              </w:rPr>
              <w:t>.</w:t>
            </w:r>
            <w:r w:rsidRPr="00F84EA0">
              <w:rPr>
                <w:rFonts w:ascii="Times New Roman" w:hAnsi="Times New Roman"/>
                <w:sz w:val="20"/>
                <w:lang w:val="en-US"/>
              </w:rPr>
              <w:t>musor.spb</w:t>
            </w:r>
            <w:r w:rsidRPr="00F84EA0">
              <w:rPr>
                <w:rFonts w:ascii="Times New Roman" w:hAnsi="Times New Roman"/>
                <w:sz w:val="20"/>
              </w:rPr>
              <w:t>.</w:t>
            </w:r>
            <w:proofErr w:type="spellStart"/>
            <w:r w:rsidRPr="00F84EA0">
              <w:rPr>
                <w:rFonts w:ascii="Times New Roman" w:hAnsi="Times New Roman"/>
                <w:sz w:val="20"/>
                <w:lang w:val="en-US"/>
              </w:rPr>
              <w:t>ru</w:t>
            </w:r>
            <w:proofErr w:type="spellEnd"/>
            <w:r w:rsidRPr="00F84EA0">
              <w:rPr>
                <w:rFonts w:ascii="Times New Roman" w:hAnsi="Times New Roman"/>
                <w:sz w:val="20"/>
              </w:rPr>
              <w:t xml:space="preserve"> </w:t>
            </w:r>
          </w:p>
        </w:tc>
      </w:tr>
      <w:tr w:rsidR="00920C24" w:rsidRPr="00F84EA0" w:rsidTr="00C524AF">
        <w:trPr>
          <w:trHeight w:val="228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62</w:t>
            </w:r>
          </w:p>
        </w:tc>
        <w:tc>
          <w:tcPr>
            <w:tcW w:w="5017"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ind w:left="57"/>
              <w:jc w:val="both"/>
            </w:pPr>
            <w:proofErr w:type="gramStart"/>
            <w:r w:rsidRPr="008D431D">
              <w:t>Наличие во внутренних документах акционерного общества требования о раскрытии информации о сделках акционерного общества с лицами, относящимися в соответствии с уставом к высшим должностным лицам акционерного общества, а также о сделках акционерного общества с организациями,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w:t>
            </w:r>
            <w:proofErr w:type="gramEnd"/>
            <w:r w:rsidRPr="008D431D">
              <w:t xml:space="preserve"> иным образом оказать существенное влияние</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Не соблюдается</w:t>
            </w: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p>
          <w:p w:rsidR="00920C24" w:rsidRPr="00F84EA0" w:rsidRDefault="00920C24" w:rsidP="00C524AF">
            <w:pPr>
              <w:pStyle w:val="11"/>
              <w:ind w:left="57"/>
            </w:pPr>
            <w:r w:rsidRPr="00F84EA0">
              <w:t>62*</w:t>
            </w:r>
          </w:p>
          <w:p w:rsidR="00920C24" w:rsidRPr="00F84EA0" w:rsidRDefault="00920C24" w:rsidP="00C524AF">
            <w:pPr>
              <w:pStyle w:val="11"/>
              <w:ind w:left="57"/>
            </w:pPr>
          </w:p>
          <w:p w:rsidR="00920C24" w:rsidRPr="00F84EA0" w:rsidRDefault="00920C24" w:rsidP="00C524AF">
            <w:pPr>
              <w:pStyle w:val="11"/>
              <w:ind w:left="57"/>
            </w:pPr>
          </w:p>
        </w:tc>
      </w:tr>
      <w:tr w:rsidR="00920C24" w:rsidRPr="00F84EA0" w:rsidTr="00C524AF">
        <w:trPr>
          <w:trHeight w:val="1018"/>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63</w:t>
            </w:r>
          </w:p>
        </w:tc>
        <w:tc>
          <w:tcPr>
            <w:tcW w:w="5017"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ind w:left="57"/>
              <w:jc w:val="both"/>
            </w:pPr>
            <w:r w:rsidRPr="008D431D">
              <w:t>Наличие во внутренних документах акционерного общества требования о раскрытии информации обо всех сделках, которые могут оказать влияние на рыночную стоимость акций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p>
          <w:p w:rsidR="00920C24" w:rsidRPr="00F84EA0" w:rsidRDefault="00920C24" w:rsidP="00C524AF">
            <w:pPr>
              <w:pStyle w:val="11"/>
              <w:ind w:left="57"/>
            </w:pPr>
            <w:r w:rsidRPr="00F84EA0">
              <w:t>Не соблюдается</w:t>
            </w: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63*</w:t>
            </w:r>
          </w:p>
          <w:p w:rsidR="00920C24" w:rsidRPr="00F84EA0" w:rsidRDefault="00920C24" w:rsidP="00C524AF">
            <w:pPr>
              <w:pStyle w:val="11"/>
              <w:ind w:left="57"/>
            </w:pPr>
          </w:p>
        </w:tc>
      </w:tr>
      <w:tr w:rsidR="00920C24" w:rsidRPr="00F84EA0" w:rsidTr="00C524AF">
        <w:trPr>
          <w:trHeight w:val="180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64</w:t>
            </w:r>
          </w:p>
        </w:tc>
        <w:tc>
          <w:tcPr>
            <w:tcW w:w="5017"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ind w:left="57"/>
              <w:jc w:val="both"/>
            </w:pPr>
            <w:proofErr w:type="gramStart"/>
            <w:r w:rsidRPr="008D431D">
              <w:t>Наличие утвержденного советом директоров внутреннего документа по использованию существенной информации о деятельности акционерного общества, акциях и других ценных бумагах общества и сделках с ними,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p>
          <w:p w:rsidR="00920C24" w:rsidRPr="00F84EA0" w:rsidRDefault="00920C24" w:rsidP="00C524AF">
            <w:pPr>
              <w:pStyle w:val="11"/>
              <w:ind w:left="57"/>
            </w:pPr>
            <w:r w:rsidRPr="00F84EA0">
              <w:t>Не соблюдается</w:t>
            </w: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64*</w:t>
            </w:r>
          </w:p>
          <w:p w:rsidR="00920C24" w:rsidRPr="00F84EA0" w:rsidRDefault="00920C24" w:rsidP="00C524AF">
            <w:pPr>
              <w:pStyle w:val="11"/>
              <w:ind w:left="57"/>
            </w:pPr>
          </w:p>
        </w:tc>
      </w:tr>
      <w:tr w:rsidR="00920C24" w:rsidRPr="00F84EA0" w:rsidTr="00C524AF">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rPr>
                <w:b/>
              </w:rPr>
            </w:pPr>
            <w:proofErr w:type="gramStart"/>
            <w:r w:rsidRPr="00F84EA0">
              <w:rPr>
                <w:b/>
              </w:rPr>
              <w:t>Контроль за</w:t>
            </w:r>
            <w:proofErr w:type="gramEnd"/>
            <w:r w:rsidRPr="00F84EA0">
              <w:rPr>
                <w:b/>
              </w:rPr>
              <w:t xml:space="preserve"> финансово-хозяйственной деятельностью</w:t>
            </w:r>
          </w:p>
        </w:tc>
      </w:tr>
      <w:tr w:rsidR="00920C24" w:rsidRPr="00F84EA0" w:rsidTr="00C524AF">
        <w:trPr>
          <w:trHeight w:val="84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65</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 xml:space="preserve">Наличие утвержденных советом директоров процедур внутреннего </w:t>
            </w:r>
            <w:proofErr w:type="gramStart"/>
            <w:r w:rsidRPr="00F84EA0">
              <w:t>контроля за</w:t>
            </w:r>
            <w:proofErr w:type="gramEnd"/>
            <w:r w:rsidRPr="00F84EA0">
              <w:t xml:space="preserve"> финансово-хозяйственной деятельностью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Соблюдается</w:t>
            </w: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jc w:val="both"/>
            </w:pPr>
            <w:r w:rsidRPr="00F84EA0">
              <w:t>Устав</w:t>
            </w:r>
          </w:p>
        </w:tc>
      </w:tr>
      <w:tr w:rsidR="00920C24" w:rsidRPr="00F84EA0" w:rsidTr="00C524AF">
        <w:trPr>
          <w:trHeight w:val="84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66</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Наличие специального подразделения акционерного общества, обеспечивающего соблюдение процедур внутреннего контроля (контрольно-ревизионной службы)</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Соблюдается</w:t>
            </w: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Устав</w:t>
            </w:r>
          </w:p>
          <w:p w:rsidR="00920C24" w:rsidRPr="00F84EA0" w:rsidRDefault="00920C24" w:rsidP="00C524AF">
            <w:pPr>
              <w:pStyle w:val="11"/>
              <w:ind w:left="57"/>
            </w:pPr>
          </w:p>
        </w:tc>
      </w:tr>
      <w:tr w:rsidR="00920C24" w:rsidRPr="00F84EA0" w:rsidTr="00C524AF">
        <w:trPr>
          <w:trHeight w:val="96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67</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Наличие во внутренних документах акционерного общества требования об определении структуры и состава контрольно-ревизионной службы акционерного общества советом директоров</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Соблюдается</w:t>
            </w:r>
          </w:p>
          <w:p w:rsidR="00920C24" w:rsidRPr="00F84EA0" w:rsidRDefault="00920C24" w:rsidP="00C524AF">
            <w:pPr>
              <w:pStyle w:val="11"/>
              <w:ind w:left="57"/>
            </w:pP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jc w:val="both"/>
            </w:pPr>
            <w:r w:rsidRPr="00F84EA0">
              <w:t>Устав</w:t>
            </w:r>
          </w:p>
        </w:tc>
      </w:tr>
      <w:tr w:rsidR="00920C24" w:rsidRPr="00F84EA0" w:rsidTr="00C524AF">
        <w:trPr>
          <w:trHeight w:val="2112"/>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68</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proofErr w:type="gramStart"/>
            <w:r w:rsidRPr="00F84EA0">
              <w:t>Отсутствие в составе контрольно-ревизионной службы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r w:rsidRPr="00F84EA0">
              <w:t>Соблюдается</w:t>
            </w: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jc w:val="both"/>
            </w:pPr>
          </w:p>
        </w:tc>
      </w:tr>
      <w:tr w:rsidR="00920C24" w:rsidRPr="00F84EA0" w:rsidTr="00C524AF">
        <w:trPr>
          <w:trHeight w:val="156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lastRenderedPageBreak/>
              <w:t>69</w:t>
            </w:r>
          </w:p>
        </w:tc>
        <w:tc>
          <w:tcPr>
            <w:tcW w:w="5017"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ind w:left="57"/>
              <w:jc w:val="both"/>
            </w:pPr>
            <w:r w:rsidRPr="008D431D">
              <w:t>Отсутствие в составе контрольно-ревизионной службы лиц, входящих в состав исполнительных органов акционерного общества, а также лиц, являющихся участниками, генеральным директором (управляющим), членами органов управления или работниками юридического лица, конкурирующего с акционерным обществом</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Соблюдается</w:t>
            </w: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jc w:val="both"/>
            </w:pPr>
          </w:p>
        </w:tc>
      </w:tr>
      <w:tr w:rsidR="00920C24" w:rsidRPr="00F84EA0" w:rsidTr="00C524AF">
        <w:trPr>
          <w:trHeight w:val="156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70</w:t>
            </w:r>
          </w:p>
        </w:tc>
        <w:tc>
          <w:tcPr>
            <w:tcW w:w="5017"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ind w:left="57"/>
              <w:jc w:val="both"/>
            </w:pPr>
            <w:r w:rsidRPr="008D431D">
              <w:t>Наличие во внутренних документах акционерного общества срока представления в контрольно-ревизионную службу документов и материалов для оценки проведенной финансово-хозяйственной операции, а также ответственности должностных лиц и работников акционерного общества за их непредставление в указанный срок</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lang w:val="en-US"/>
              </w:rPr>
            </w:pPr>
            <w:r w:rsidRPr="00F84EA0">
              <w:t>Не соблюдается</w:t>
            </w: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pPr>
            <w:r w:rsidRPr="00F84EA0">
              <w:t>70*</w:t>
            </w:r>
          </w:p>
          <w:p w:rsidR="00920C24" w:rsidRPr="00F84EA0" w:rsidRDefault="00920C24" w:rsidP="00C524AF">
            <w:pPr>
              <w:pStyle w:val="11"/>
            </w:pPr>
          </w:p>
          <w:p w:rsidR="00920C24" w:rsidRPr="00F84EA0" w:rsidRDefault="00920C24" w:rsidP="00C524AF">
            <w:pPr>
              <w:pStyle w:val="11"/>
            </w:pPr>
          </w:p>
        </w:tc>
      </w:tr>
      <w:tr w:rsidR="00920C24" w:rsidRPr="00F84EA0" w:rsidTr="00C524AF">
        <w:trPr>
          <w:trHeight w:val="120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71</w:t>
            </w:r>
          </w:p>
        </w:tc>
        <w:tc>
          <w:tcPr>
            <w:tcW w:w="5017"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ind w:left="57"/>
              <w:jc w:val="both"/>
            </w:pPr>
            <w:r w:rsidRPr="008D431D">
              <w:t>Наличие во внутренних документах акционерного общества обязанности контрольно-ревизионной службы сообщать о выявленных нарушениях комитету по аудиту, а в случае его отсутствия – совету директоров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Не соблюдается</w:t>
            </w:r>
          </w:p>
          <w:p w:rsidR="00920C24" w:rsidRPr="00F84EA0" w:rsidRDefault="00920C24" w:rsidP="00C524AF">
            <w:pPr>
              <w:pStyle w:val="11"/>
              <w:ind w:left="57"/>
            </w:pP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jc w:val="both"/>
            </w:pPr>
            <w:r w:rsidRPr="00F84EA0">
              <w:t>71*</w:t>
            </w:r>
          </w:p>
        </w:tc>
      </w:tr>
      <w:tr w:rsidR="00920C24" w:rsidRPr="00F84EA0" w:rsidTr="00C524AF">
        <w:trPr>
          <w:trHeight w:val="120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72</w:t>
            </w:r>
          </w:p>
        </w:tc>
        <w:tc>
          <w:tcPr>
            <w:tcW w:w="5017"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ind w:left="57"/>
              <w:jc w:val="both"/>
            </w:pPr>
            <w:r w:rsidRPr="008D431D">
              <w:t>Наличие в уставе акционерного общества требования о предварительной оценке контрольно-ревизионной службой целесообразности совершения операций, не предусмотренных финансово-хозяйственным планом акционерного общества (нестандартных операций)</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Не соблюдается</w:t>
            </w:r>
          </w:p>
          <w:p w:rsidR="00920C24" w:rsidRPr="00F84EA0" w:rsidRDefault="00920C24" w:rsidP="00C524AF">
            <w:pPr>
              <w:pStyle w:val="11"/>
              <w:ind w:left="57"/>
            </w:pP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lang w:val="en-US"/>
              </w:rPr>
            </w:pPr>
            <w:r w:rsidRPr="00F84EA0">
              <w:rPr>
                <w:lang w:val="en-US"/>
              </w:rPr>
              <w:t>7</w:t>
            </w:r>
            <w:r w:rsidRPr="00F84EA0">
              <w:t>2</w:t>
            </w:r>
            <w:r w:rsidRPr="00F84EA0">
              <w:rPr>
                <w:lang w:val="en-US"/>
              </w:rPr>
              <w:t>*</w:t>
            </w: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tc>
      </w:tr>
      <w:tr w:rsidR="00920C24" w:rsidRPr="00F84EA0" w:rsidTr="00C524AF">
        <w:trPr>
          <w:trHeight w:val="72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73</w:t>
            </w:r>
          </w:p>
        </w:tc>
        <w:tc>
          <w:tcPr>
            <w:tcW w:w="5017"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ind w:left="57"/>
              <w:jc w:val="both"/>
            </w:pPr>
            <w:r w:rsidRPr="008D431D">
              <w:t>Наличие во внутренних документах акционерного общества порядка согласования нестандартной операции с советом директоров</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Не соблюдается</w:t>
            </w: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lang w:val="en-US"/>
              </w:rPr>
            </w:pPr>
            <w:r w:rsidRPr="00F84EA0">
              <w:rPr>
                <w:lang w:val="en-US"/>
              </w:rPr>
              <w:t>7</w:t>
            </w:r>
            <w:r w:rsidRPr="00F84EA0">
              <w:t>3</w:t>
            </w:r>
            <w:r w:rsidRPr="00F84EA0">
              <w:rPr>
                <w:lang w:val="en-US"/>
              </w:rPr>
              <w:t>*</w:t>
            </w:r>
          </w:p>
          <w:p w:rsidR="00920C24" w:rsidRPr="00F84EA0" w:rsidRDefault="00920C24" w:rsidP="00C524AF">
            <w:pPr>
              <w:pStyle w:val="11"/>
              <w:ind w:left="57"/>
              <w:rPr>
                <w:lang w:val="en-US"/>
              </w:rPr>
            </w:pPr>
          </w:p>
        </w:tc>
      </w:tr>
      <w:tr w:rsidR="00920C24" w:rsidRPr="00F84EA0" w:rsidTr="00C524AF">
        <w:trPr>
          <w:trHeight w:val="96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74</w:t>
            </w:r>
          </w:p>
        </w:tc>
        <w:tc>
          <w:tcPr>
            <w:tcW w:w="5017"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ind w:left="57"/>
              <w:jc w:val="both"/>
            </w:pPr>
            <w:r w:rsidRPr="008D431D">
              <w:t>Наличие утвержденного советом директоров внутреннего документа, определяющего порядок проведения проверок финансово-хозяйственной деятельности акционерного общества ревизионной комиссией</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Не соблюдается</w:t>
            </w: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74*</w:t>
            </w:r>
          </w:p>
          <w:p w:rsidR="00920C24" w:rsidRPr="00F84EA0" w:rsidRDefault="00920C24" w:rsidP="00C524AF">
            <w:pPr>
              <w:pStyle w:val="11"/>
              <w:ind w:left="57"/>
            </w:pPr>
          </w:p>
        </w:tc>
      </w:tr>
      <w:tr w:rsidR="00920C24" w:rsidRPr="00F84EA0" w:rsidTr="00C524AF">
        <w:trPr>
          <w:trHeight w:val="72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75</w:t>
            </w:r>
          </w:p>
        </w:tc>
        <w:tc>
          <w:tcPr>
            <w:tcW w:w="5017" w:type="dxa"/>
            <w:tcBorders>
              <w:top w:val="single" w:sz="6" w:space="0" w:color="auto"/>
              <w:left w:val="single" w:sz="6" w:space="0" w:color="auto"/>
              <w:bottom w:val="single" w:sz="6" w:space="0" w:color="auto"/>
              <w:right w:val="single" w:sz="6" w:space="0" w:color="auto"/>
            </w:tcBorders>
          </w:tcPr>
          <w:p w:rsidR="00920C24" w:rsidRPr="008D431D" w:rsidRDefault="00920C24" w:rsidP="00C524AF">
            <w:pPr>
              <w:pStyle w:val="11"/>
              <w:ind w:left="57"/>
              <w:jc w:val="both"/>
            </w:pPr>
            <w:r w:rsidRPr="008D431D">
              <w:t>Осуществление комитетом по аудиту оценки аудиторского заключения до представления его акционерам на общем собрании акционеров</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lang w:val="en-US"/>
              </w:rPr>
            </w:pPr>
            <w:r w:rsidRPr="00F84EA0">
              <w:t>Не соблюдается</w:t>
            </w:r>
          </w:p>
          <w:p w:rsidR="00920C24" w:rsidRPr="00F84EA0" w:rsidRDefault="00920C24" w:rsidP="00C524AF">
            <w:pPr>
              <w:pStyle w:val="11"/>
              <w:ind w:left="57"/>
              <w:rPr>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Нет необходимости</w:t>
            </w:r>
          </w:p>
          <w:p w:rsidR="00920C24" w:rsidRPr="00F84EA0" w:rsidRDefault="00920C24" w:rsidP="00C524AF">
            <w:pPr>
              <w:pStyle w:val="11"/>
              <w:ind w:left="57"/>
              <w:rPr>
                <w:lang w:val="en-US"/>
              </w:rPr>
            </w:pPr>
          </w:p>
        </w:tc>
      </w:tr>
      <w:tr w:rsidR="00920C24" w:rsidRPr="00F84EA0" w:rsidTr="00C524AF">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920C24" w:rsidRPr="008D431D" w:rsidRDefault="00920C24" w:rsidP="00C524AF">
            <w:pPr>
              <w:pStyle w:val="11"/>
              <w:rPr>
                <w:b/>
              </w:rPr>
            </w:pPr>
            <w:r w:rsidRPr="008D431D">
              <w:rPr>
                <w:b/>
              </w:rPr>
              <w:t>Дивиденды</w:t>
            </w:r>
          </w:p>
        </w:tc>
      </w:tr>
      <w:tr w:rsidR="00920C24" w:rsidRPr="00F84EA0" w:rsidTr="00C524AF">
        <w:trPr>
          <w:trHeight w:val="108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76</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Наличие утвержденного советом директоров внутреннего документа, которым руководствуется совет директоров при принятии рекомендаций о размере дивидендов (Положения о дивидендной политике)</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lang w:val="en-US"/>
              </w:rPr>
            </w:pPr>
            <w:r w:rsidRPr="00F84EA0">
              <w:t>Не соблюдается</w:t>
            </w:r>
          </w:p>
          <w:p w:rsidR="00920C24" w:rsidRPr="00F84EA0" w:rsidRDefault="00920C24" w:rsidP="00C524AF">
            <w:pPr>
              <w:pStyle w:val="11"/>
              <w:ind w:left="57"/>
              <w:rPr>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lang w:val="en-US"/>
              </w:rPr>
            </w:pPr>
            <w:r w:rsidRPr="00F84EA0">
              <w:rPr>
                <w:lang w:val="en-US"/>
              </w:rPr>
              <w:t>76*</w:t>
            </w: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tc>
      </w:tr>
      <w:tr w:rsidR="00920C24" w:rsidRPr="00F84EA0" w:rsidTr="00C524AF">
        <w:trPr>
          <w:trHeight w:val="156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77</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Наличие в Положении о дивидендной политике порядка определения минимальной доли чистой прибыли акционерного общества, направляемой на выплату дивидендов, и условий, при которых не выплачиваются или не полностью выплачиваются дивиденды по привилегированным акциям, размер дивидендов по которым определен в уставе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lang w:val="en-US"/>
              </w:rPr>
            </w:pPr>
            <w:r w:rsidRPr="00F84EA0">
              <w:t>Не соблюдается</w:t>
            </w: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rPr>
                <w:lang w:val="en-US"/>
              </w:rPr>
            </w:pPr>
            <w:r w:rsidRPr="00F84EA0">
              <w:rPr>
                <w:lang w:val="en-US"/>
              </w:rPr>
              <w:t>77*</w:t>
            </w: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tc>
      </w:tr>
      <w:tr w:rsidR="00920C24" w:rsidRPr="00F84EA0" w:rsidTr="00C524AF">
        <w:trPr>
          <w:trHeight w:val="1680"/>
        </w:trPr>
        <w:tc>
          <w:tcPr>
            <w:tcW w:w="540"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jc w:val="both"/>
              <w:rPr>
                <w:sz w:val="22"/>
              </w:rPr>
            </w:pPr>
            <w:r w:rsidRPr="00F84EA0">
              <w:rPr>
                <w:sz w:val="22"/>
              </w:rPr>
              <w:t>78</w:t>
            </w:r>
          </w:p>
        </w:tc>
        <w:tc>
          <w:tcPr>
            <w:tcW w:w="5017" w:type="dxa"/>
            <w:tcBorders>
              <w:top w:val="single" w:sz="6" w:space="0" w:color="auto"/>
              <w:left w:val="single" w:sz="6" w:space="0" w:color="auto"/>
              <w:bottom w:val="single" w:sz="6" w:space="0" w:color="auto"/>
              <w:right w:val="single" w:sz="6" w:space="0" w:color="auto"/>
            </w:tcBorders>
          </w:tcPr>
          <w:p w:rsidR="00920C24" w:rsidRPr="00F84EA0" w:rsidRDefault="00920C24" w:rsidP="00C524AF">
            <w:pPr>
              <w:pStyle w:val="11"/>
              <w:ind w:left="57"/>
              <w:jc w:val="both"/>
            </w:pPr>
            <w:r w:rsidRPr="00F84EA0">
              <w:t xml:space="preserve">Опубликование сведений о дивидендной политике акционерного общества и вносимых в нее изменениях в периодическом издании, предусмотренном уставом акционерного общества для опубликования сообщений о проведении общих собраний акционеров, а также размещение указанных сведений на </w:t>
            </w:r>
            <w:proofErr w:type="spellStart"/>
            <w:r w:rsidRPr="00F84EA0">
              <w:t>веб-сайте</w:t>
            </w:r>
            <w:proofErr w:type="spellEnd"/>
            <w:r w:rsidRPr="00F84EA0">
              <w:t xml:space="preserve"> акционерного общества в сети Интернет</w:t>
            </w:r>
          </w:p>
        </w:tc>
        <w:tc>
          <w:tcPr>
            <w:tcW w:w="2126"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Соблюдается</w:t>
            </w:r>
          </w:p>
          <w:p w:rsidR="00920C24" w:rsidRPr="00F84EA0" w:rsidRDefault="00920C24" w:rsidP="00C524AF">
            <w:pPr>
              <w:pStyle w:val="11"/>
              <w:ind w:left="57"/>
              <w:rPr>
                <w:lang w:val="en-US"/>
              </w:rPr>
            </w:pPr>
          </w:p>
          <w:p w:rsidR="00920C24" w:rsidRPr="00F84EA0" w:rsidRDefault="00920C24" w:rsidP="00C524AF">
            <w:pPr>
              <w:pStyle w:val="11"/>
              <w:ind w:left="57"/>
              <w:rPr>
                <w:lang w:val="en-US"/>
              </w:rPr>
            </w:pPr>
          </w:p>
          <w:p w:rsidR="00920C24" w:rsidRPr="00F84EA0" w:rsidRDefault="00920C24" w:rsidP="00C524AF">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920C24" w:rsidRPr="00F84EA0" w:rsidRDefault="00920C24" w:rsidP="00C524AF">
            <w:pPr>
              <w:pStyle w:val="11"/>
              <w:ind w:left="57"/>
            </w:pPr>
            <w:r w:rsidRPr="00F84EA0">
              <w:t xml:space="preserve">Публикация на </w:t>
            </w:r>
            <w:proofErr w:type="spellStart"/>
            <w:r w:rsidRPr="00F84EA0">
              <w:t>веб-сайте</w:t>
            </w:r>
            <w:proofErr w:type="spellEnd"/>
            <w:r w:rsidRPr="00F84EA0">
              <w:t xml:space="preserve"> настоящего годового отчета и в СМИ</w:t>
            </w:r>
          </w:p>
          <w:p w:rsidR="00920C24" w:rsidRPr="00F84EA0" w:rsidRDefault="00920C24" w:rsidP="00C524AF">
            <w:pPr>
              <w:pStyle w:val="11"/>
              <w:ind w:left="57"/>
            </w:pPr>
          </w:p>
        </w:tc>
      </w:tr>
    </w:tbl>
    <w:p w:rsidR="00920C24" w:rsidRPr="00F84EA0" w:rsidRDefault="00920C24" w:rsidP="00920C24">
      <w:pPr>
        <w:rPr>
          <w:rFonts w:ascii="Times New Roman" w:hAnsi="Times New Roman"/>
          <w:b/>
          <w:i/>
          <w:sz w:val="24"/>
          <w:szCs w:val="24"/>
        </w:rPr>
      </w:pPr>
      <w:r w:rsidRPr="00F84EA0">
        <w:rPr>
          <w:rFonts w:ascii="Times New Roman" w:hAnsi="Times New Roman"/>
          <w:b/>
          <w:i/>
          <w:sz w:val="24"/>
          <w:szCs w:val="24"/>
        </w:rPr>
        <w:t>Примечания:</w:t>
      </w:r>
    </w:p>
    <w:p w:rsidR="00920C24" w:rsidRPr="00F84EA0" w:rsidRDefault="00920C24" w:rsidP="00920C24">
      <w:pPr>
        <w:numPr>
          <w:ilvl w:val="0"/>
          <w:numId w:val="2"/>
        </w:numPr>
        <w:spacing w:after="0" w:line="240" w:lineRule="auto"/>
        <w:jc w:val="both"/>
        <w:rPr>
          <w:rFonts w:ascii="Times New Roman" w:hAnsi="Times New Roman"/>
          <w:sz w:val="24"/>
          <w:szCs w:val="24"/>
        </w:rPr>
      </w:pPr>
      <w:r w:rsidRPr="00F84EA0">
        <w:rPr>
          <w:rFonts w:ascii="Times New Roman" w:hAnsi="Times New Roman"/>
          <w:sz w:val="24"/>
          <w:szCs w:val="24"/>
        </w:rPr>
        <w:lastRenderedPageBreak/>
        <w:t>5*, 6*; 13*; 18*; 19*; 20*; 41*, 44*, 45*; 47*;51*,  54*; 55*; 57*; 58*, 59*; 62*, 63*, 73*; 74*;  - при подготовке новой редакции Устава Общества и внутренних документов рекомендации Кодекса по этим вопросам будут обязательно  учтены.</w:t>
      </w:r>
    </w:p>
    <w:p w:rsidR="00920C24" w:rsidRPr="00F84EA0" w:rsidRDefault="00920C24" w:rsidP="00920C24">
      <w:pPr>
        <w:numPr>
          <w:ilvl w:val="0"/>
          <w:numId w:val="2"/>
        </w:numPr>
        <w:spacing w:after="0" w:line="240" w:lineRule="auto"/>
        <w:jc w:val="both"/>
        <w:rPr>
          <w:rFonts w:ascii="Times New Roman" w:hAnsi="Times New Roman"/>
          <w:sz w:val="24"/>
          <w:szCs w:val="24"/>
        </w:rPr>
      </w:pPr>
      <w:r w:rsidRPr="00F84EA0">
        <w:rPr>
          <w:rFonts w:ascii="Times New Roman" w:hAnsi="Times New Roman"/>
          <w:sz w:val="24"/>
          <w:szCs w:val="24"/>
        </w:rPr>
        <w:t>8* - Уставом общества  предусмотрено, что Совет директоров определяет приоритетные направления деятельности предприятия. Ситуация  такова, что планировать деятельность общества путем утверждения планов на какой-либо период деятельности представляется довольно затруднительным.</w:t>
      </w:r>
    </w:p>
    <w:p w:rsidR="00920C24" w:rsidRPr="00F84EA0" w:rsidRDefault="00920C24" w:rsidP="00920C24">
      <w:pPr>
        <w:numPr>
          <w:ilvl w:val="0"/>
          <w:numId w:val="2"/>
        </w:numPr>
        <w:spacing w:after="0" w:line="240" w:lineRule="auto"/>
        <w:jc w:val="both"/>
        <w:rPr>
          <w:rFonts w:ascii="Times New Roman" w:hAnsi="Times New Roman"/>
          <w:sz w:val="24"/>
          <w:szCs w:val="24"/>
        </w:rPr>
      </w:pPr>
      <w:r w:rsidRPr="00F84EA0">
        <w:rPr>
          <w:rFonts w:ascii="Times New Roman" w:hAnsi="Times New Roman"/>
          <w:sz w:val="24"/>
          <w:szCs w:val="24"/>
        </w:rPr>
        <w:t xml:space="preserve">14* - противоречие между рекомендациями Кодекса и нормами действующего законодательства, касающееся </w:t>
      </w:r>
      <w:proofErr w:type="spellStart"/>
      <w:r w:rsidRPr="00F84EA0">
        <w:rPr>
          <w:rFonts w:ascii="Times New Roman" w:hAnsi="Times New Roman"/>
          <w:sz w:val="24"/>
          <w:szCs w:val="24"/>
        </w:rPr>
        <w:t>аффилированности</w:t>
      </w:r>
      <w:proofErr w:type="spellEnd"/>
      <w:r w:rsidRPr="00F84EA0">
        <w:rPr>
          <w:rFonts w:ascii="Times New Roman" w:hAnsi="Times New Roman"/>
          <w:sz w:val="24"/>
          <w:szCs w:val="24"/>
        </w:rPr>
        <w:t xml:space="preserve"> членов Совета директоров.</w:t>
      </w:r>
    </w:p>
    <w:p w:rsidR="00920C24" w:rsidRPr="00F84EA0" w:rsidRDefault="00920C24" w:rsidP="00920C24">
      <w:pPr>
        <w:numPr>
          <w:ilvl w:val="0"/>
          <w:numId w:val="2"/>
        </w:numPr>
        <w:spacing w:after="0" w:line="240" w:lineRule="auto"/>
        <w:jc w:val="both"/>
        <w:rPr>
          <w:rFonts w:ascii="Times New Roman" w:hAnsi="Times New Roman"/>
          <w:sz w:val="24"/>
          <w:szCs w:val="24"/>
        </w:rPr>
      </w:pPr>
      <w:r w:rsidRPr="00F84EA0">
        <w:rPr>
          <w:rFonts w:ascii="Times New Roman" w:hAnsi="Times New Roman"/>
          <w:sz w:val="24"/>
          <w:szCs w:val="24"/>
        </w:rPr>
        <w:t>23* - необходимость одобрения Советом директоров сделок на сумму 10 и более процентов стоимости активов общества, за исключением сделок, совершаемых в процессе обычной хозяйственной деятельности, законом «Об акционерных обществах» не предусмотрена.</w:t>
      </w:r>
    </w:p>
    <w:p w:rsidR="00920C24" w:rsidRPr="00F84EA0" w:rsidRDefault="00920C24" w:rsidP="00920C24">
      <w:pPr>
        <w:numPr>
          <w:ilvl w:val="0"/>
          <w:numId w:val="2"/>
        </w:numPr>
        <w:spacing w:after="0" w:line="240" w:lineRule="auto"/>
        <w:jc w:val="both"/>
        <w:rPr>
          <w:rFonts w:ascii="Times New Roman" w:hAnsi="Times New Roman"/>
          <w:sz w:val="24"/>
          <w:szCs w:val="24"/>
        </w:rPr>
      </w:pPr>
      <w:r w:rsidRPr="00F84EA0">
        <w:rPr>
          <w:rFonts w:ascii="Times New Roman" w:hAnsi="Times New Roman"/>
          <w:sz w:val="24"/>
          <w:szCs w:val="24"/>
        </w:rPr>
        <w:t>25* - 38* - численный состав Совета директоров  – 7 человек, и объемы деятельности общества таковы, что в структурировании деятельности Совета директоров по комитетам нет необходимости.</w:t>
      </w:r>
    </w:p>
    <w:p w:rsidR="00920C24" w:rsidRPr="00F84EA0" w:rsidRDefault="00920C24" w:rsidP="00920C24">
      <w:pPr>
        <w:numPr>
          <w:ilvl w:val="0"/>
          <w:numId w:val="2"/>
        </w:numPr>
        <w:spacing w:after="0" w:line="240" w:lineRule="auto"/>
        <w:jc w:val="both"/>
        <w:rPr>
          <w:rFonts w:ascii="Times New Roman" w:hAnsi="Times New Roman"/>
          <w:sz w:val="24"/>
          <w:szCs w:val="24"/>
        </w:rPr>
      </w:pPr>
      <w:r w:rsidRPr="00F84EA0">
        <w:rPr>
          <w:rFonts w:ascii="Times New Roman" w:hAnsi="Times New Roman"/>
          <w:sz w:val="24"/>
          <w:szCs w:val="24"/>
        </w:rPr>
        <w:t xml:space="preserve"> 76*; 77* - в период деятельности  решениями Общих собраний акционеров не предусматривалась выплата дивидендов по итогам года. Уставом общества  предусмотрено, что  Совет директоров предоставляет на рассмотрение Общего собрания акционеров рекомендации по размеру дивиденда по акциям и порядку его выплаты. Обществом будут учтены рекомендации Кодекса в части разработки и утверждения внутреннего Положения о дивидендной политике.</w:t>
      </w:r>
    </w:p>
    <w:p w:rsidR="00920C24" w:rsidRPr="00F84EA0" w:rsidRDefault="00920C24" w:rsidP="00920C24">
      <w:pPr>
        <w:jc w:val="both"/>
        <w:rPr>
          <w:rFonts w:ascii="Times New Roman" w:hAnsi="Times New Roman"/>
          <w:sz w:val="24"/>
          <w:szCs w:val="24"/>
        </w:rPr>
      </w:pPr>
    </w:p>
    <w:p w:rsidR="00920C24" w:rsidRPr="00F84EA0" w:rsidRDefault="00920C24" w:rsidP="00920C24">
      <w:pPr>
        <w:numPr>
          <w:ilvl w:val="0"/>
          <w:numId w:val="5"/>
        </w:numPr>
        <w:spacing w:after="0" w:line="240" w:lineRule="auto"/>
        <w:jc w:val="center"/>
        <w:rPr>
          <w:rFonts w:ascii="Times New Roman" w:hAnsi="Times New Roman"/>
          <w:b/>
          <w:sz w:val="24"/>
          <w:szCs w:val="24"/>
        </w:rPr>
      </w:pPr>
      <w:r w:rsidRPr="00F84EA0">
        <w:rPr>
          <w:rFonts w:ascii="Times New Roman" w:hAnsi="Times New Roman"/>
          <w:b/>
          <w:sz w:val="24"/>
          <w:szCs w:val="24"/>
        </w:rPr>
        <w:t>Иная информация, предусмотренная уставом акционерного общества или иными внутренними документами акционерного общества</w:t>
      </w:r>
    </w:p>
    <w:p w:rsidR="00920C24" w:rsidRPr="00F84EA0" w:rsidRDefault="00920C24" w:rsidP="00920C24">
      <w:pPr>
        <w:ind w:firstLine="360"/>
        <w:jc w:val="both"/>
        <w:rPr>
          <w:rFonts w:ascii="Times New Roman" w:hAnsi="Times New Roman"/>
          <w:sz w:val="24"/>
          <w:szCs w:val="24"/>
        </w:rPr>
      </w:pPr>
      <w:r w:rsidRPr="00F84EA0">
        <w:rPr>
          <w:rFonts w:ascii="Times New Roman" w:hAnsi="Times New Roman"/>
          <w:sz w:val="24"/>
          <w:szCs w:val="24"/>
        </w:rPr>
        <w:t>Иная информация, подлежащая включению в годовой отчет о деятельности общества, уставом общества  и иными внутренними документами не предусмотрена.</w:t>
      </w:r>
    </w:p>
    <w:p w:rsidR="00920C24" w:rsidRDefault="00920C24" w:rsidP="00920C24">
      <w:pPr>
        <w:jc w:val="both"/>
        <w:rPr>
          <w:rFonts w:ascii="Times New Roman" w:hAnsi="Times New Roman"/>
          <w:b/>
          <w:sz w:val="28"/>
          <w:szCs w:val="28"/>
        </w:rPr>
      </w:pPr>
    </w:p>
    <w:p w:rsidR="00920C24" w:rsidRPr="00F84EA0" w:rsidRDefault="00920C24" w:rsidP="00920C24">
      <w:pPr>
        <w:jc w:val="both"/>
        <w:rPr>
          <w:rFonts w:ascii="Times New Roman" w:hAnsi="Times New Roman"/>
          <w:b/>
          <w:sz w:val="28"/>
          <w:szCs w:val="28"/>
        </w:rPr>
      </w:pPr>
      <w:r w:rsidRPr="00F84EA0">
        <w:rPr>
          <w:rFonts w:ascii="Times New Roman" w:hAnsi="Times New Roman"/>
          <w:b/>
          <w:sz w:val="28"/>
          <w:szCs w:val="28"/>
        </w:rPr>
        <w:t>Генеральный директор</w:t>
      </w:r>
      <w:r w:rsidRPr="00F84EA0">
        <w:rPr>
          <w:rFonts w:ascii="Times New Roman" w:hAnsi="Times New Roman"/>
          <w:b/>
          <w:sz w:val="28"/>
          <w:szCs w:val="28"/>
        </w:rPr>
        <w:tab/>
      </w:r>
      <w:r w:rsidRPr="00F84EA0">
        <w:rPr>
          <w:rFonts w:ascii="Times New Roman" w:hAnsi="Times New Roman"/>
          <w:b/>
          <w:sz w:val="28"/>
          <w:szCs w:val="28"/>
        </w:rPr>
        <w:tab/>
      </w:r>
      <w:r w:rsidRPr="00F84EA0">
        <w:rPr>
          <w:rFonts w:ascii="Times New Roman" w:hAnsi="Times New Roman"/>
          <w:b/>
          <w:sz w:val="28"/>
          <w:szCs w:val="28"/>
        </w:rPr>
        <w:tab/>
      </w:r>
      <w:r w:rsidRPr="00F84EA0">
        <w:rPr>
          <w:rFonts w:ascii="Times New Roman" w:hAnsi="Times New Roman"/>
          <w:b/>
          <w:sz w:val="28"/>
          <w:szCs w:val="28"/>
        </w:rPr>
        <w:tab/>
        <w:t xml:space="preserve">          А.В. Язев</w:t>
      </w:r>
    </w:p>
    <w:p w:rsidR="00920C24" w:rsidRPr="00F84EA0" w:rsidRDefault="0052684B" w:rsidP="00920C24">
      <w:pPr>
        <w:jc w:val="both"/>
        <w:rPr>
          <w:rFonts w:ascii="Times New Roman" w:hAnsi="Times New Roman"/>
          <w:b/>
          <w:sz w:val="28"/>
          <w:szCs w:val="28"/>
        </w:rPr>
      </w:pPr>
      <w:r>
        <w:t>15</w:t>
      </w:r>
      <w:r w:rsidRPr="00577A6A">
        <w:t>.0</w:t>
      </w:r>
      <w:r>
        <w:t>5</w:t>
      </w:r>
      <w:r w:rsidRPr="00577A6A">
        <w:t>.200</w:t>
      </w:r>
      <w:r>
        <w:t>8 г</w:t>
      </w:r>
    </w:p>
    <w:p w:rsidR="00920C24" w:rsidRPr="00F84EA0" w:rsidRDefault="00920C24" w:rsidP="00920C24">
      <w:pPr>
        <w:jc w:val="both"/>
        <w:rPr>
          <w:rFonts w:ascii="Times New Roman" w:hAnsi="Times New Roman"/>
          <w:b/>
          <w:sz w:val="28"/>
          <w:szCs w:val="28"/>
        </w:rPr>
      </w:pPr>
    </w:p>
    <w:p w:rsidR="00920C24" w:rsidRPr="00786E41" w:rsidRDefault="00920C24" w:rsidP="00920C24">
      <w:pPr>
        <w:jc w:val="center"/>
        <w:rPr>
          <w:rFonts w:ascii="Times New Roman" w:hAnsi="Times New Roman"/>
          <w:sz w:val="28"/>
          <w:szCs w:val="28"/>
        </w:rPr>
      </w:pPr>
    </w:p>
    <w:p w:rsidR="00D04630" w:rsidRDefault="00D04630"/>
    <w:sectPr w:rsidR="00D04630" w:rsidSect="00C524AF">
      <w:pgSz w:w="11906" w:h="16838"/>
      <w:pgMar w:top="1440" w:right="849" w:bottom="1440"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A61A5"/>
    <w:multiLevelType w:val="hybridMultilevel"/>
    <w:tmpl w:val="BB74EA9C"/>
    <w:lvl w:ilvl="0" w:tplc="9752932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7F24AC"/>
    <w:multiLevelType w:val="hybridMultilevel"/>
    <w:tmpl w:val="CEE84500"/>
    <w:lvl w:ilvl="0" w:tplc="66541A1C">
      <w:start w:val="1"/>
      <w:numFmt w:val="decimal"/>
      <w:lvlText w:val="%1"/>
      <w:lvlJc w:val="left"/>
      <w:pPr>
        <w:ind w:left="720" w:hanging="360"/>
      </w:pPr>
      <w:rPr>
        <w:rFonts w:hint="default"/>
      </w:rPr>
    </w:lvl>
    <w:lvl w:ilvl="1" w:tplc="C656880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F1EC4"/>
    <w:multiLevelType w:val="singleLevel"/>
    <w:tmpl w:val="04190001"/>
    <w:lvl w:ilvl="0">
      <w:start w:val="1"/>
      <w:numFmt w:val="bullet"/>
      <w:lvlText w:val=""/>
      <w:lvlJc w:val="left"/>
      <w:pPr>
        <w:ind w:left="720" w:hanging="360"/>
      </w:pPr>
      <w:rPr>
        <w:rFonts w:ascii="Symbol" w:hAnsi="Symbol" w:hint="default"/>
      </w:rPr>
    </w:lvl>
  </w:abstractNum>
  <w:abstractNum w:abstractNumId="3">
    <w:nsid w:val="41290AD5"/>
    <w:multiLevelType w:val="hybridMultilevel"/>
    <w:tmpl w:val="34E24376"/>
    <w:lvl w:ilvl="0" w:tplc="256E4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6479EB"/>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0C24"/>
    <w:rsid w:val="00010325"/>
    <w:rsid w:val="001029CB"/>
    <w:rsid w:val="0052684B"/>
    <w:rsid w:val="006031EB"/>
    <w:rsid w:val="00737739"/>
    <w:rsid w:val="008D431D"/>
    <w:rsid w:val="008E5864"/>
    <w:rsid w:val="00920C24"/>
    <w:rsid w:val="00AA0509"/>
    <w:rsid w:val="00C504B5"/>
    <w:rsid w:val="00C524AF"/>
    <w:rsid w:val="00C73D42"/>
    <w:rsid w:val="00D04630"/>
    <w:rsid w:val="00E90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1EB"/>
  </w:style>
  <w:style w:type="paragraph" w:styleId="1">
    <w:name w:val="heading 1"/>
    <w:basedOn w:val="a"/>
    <w:next w:val="a"/>
    <w:link w:val="10"/>
    <w:qFormat/>
    <w:rsid w:val="00920C24"/>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qFormat/>
    <w:rsid w:val="00920C24"/>
    <w:pPr>
      <w:keepNext/>
      <w:spacing w:after="0" w:line="240" w:lineRule="auto"/>
      <w:ind w:firstLine="708"/>
      <w:jc w:val="center"/>
      <w:outlineLvl w:val="1"/>
    </w:pPr>
    <w:rPr>
      <w:rFonts w:ascii="Times New Roman" w:eastAsia="Times New Roman" w:hAnsi="Times New Roman" w:cs="Times New Roman"/>
      <w:b/>
      <w:i/>
      <w:sz w:val="24"/>
      <w:szCs w:val="20"/>
    </w:rPr>
  </w:style>
  <w:style w:type="paragraph" w:styleId="3">
    <w:name w:val="heading 3"/>
    <w:basedOn w:val="a"/>
    <w:next w:val="a"/>
    <w:link w:val="30"/>
    <w:qFormat/>
    <w:rsid w:val="00920C24"/>
    <w:pPr>
      <w:keepNext/>
      <w:spacing w:after="0" w:line="240" w:lineRule="auto"/>
      <w:jc w:val="center"/>
      <w:outlineLvl w:val="2"/>
    </w:pPr>
    <w:rPr>
      <w:rFonts w:ascii="Times New Roman" w:eastAsia="Times New Roman"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0C24"/>
    <w:rPr>
      <w:rFonts w:ascii="Times New Roman" w:eastAsia="Times New Roman" w:hAnsi="Times New Roman" w:cs="Times New Roman"/>
      <w:sz w:val="24"/>
      <w:szCs w:val="20"/>
    </w:rPr>
  </w:style>
  <w:style w:type="character" w:customStyle="1" w:styleId="20">
    <w:name w:val="Заголовок 2 Знак"/>
    <w:basedOn w:val="a0"/>
    <w:link w:val="2"/>
    <w:rsid w:val="00920C24"/>
    <w:rPr>
      <w:rFonts w:ascii="Times New Roman" w:eastAsia="Times New Roman" w:hAnsi="Times New Roman" w:cs="Times New Roman"/>
      <w:b/>
      <w:i/>
      <w:sz w:val="24"/>
      <w:szCs w:val="20"/>
    </w:rPr>
  </w:style>
  <w:style w:type="character" w:customStyle="1" w:styleId="30">
    <w:name w:val="Заголовок 3 Знак"/>
    <w:basedOn w:val="a0"/>
    <w:link w:val="3"/>
    <w:rsid w:val="00920C24"/>
    <w:rPr>
      <w:rFonts w:ascii="Times New Roman" w:eastAsia="Times New Roman" w:hAnsi="Times New Roman" w:cs="Times New Roman"/>
      <w:b/>
      <w:i/>
      <w:sz w:val="24"/>
      <w:szCs w:val="20"/>
    </w:rPr>
  </w:style>
  <w:style w:type="paragraph" w:styleId="a3">
    <w:name w:val="Title"/>
    <w:basedOn w:val="a"/>
    <w:link w:val="a4"/>
    <w:qFormat/>
    <w:rsid w:val="00920C24"/>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920C24"/>
    <w:rPr>
      <w:rFonts w:ascii="Times New Roman" w:eastAsia="Times New Roman" w:hAnsi="Times New Roman" w:cs="Times New Roman"/>
      <w:b/>
      <w:sz w:val="24"/>
      <w:szCs w:val="20"/>
    </w:rPr>
  </w:style>
  <w:style w:type="paragraph" w:styleId="a5">
    <w:name w:val="Body Text Indent"/>
    <w:basedOn w:val="a"/>
    <w:link w:val="a6"/>
    <w:rsid w:val="00920C24"/>
    <w:pPr>
      <w:spacing w:after="0" w:line="240" w:lineRule="auto"/>
      <w:ind w:left="720"/>
      <w:jc w:val="both"/>
    </w:pPr>
    <w:rPr>
      <w:rFonts w:ascii="Arial" w:eastAsia="Times New Roman" w:hAnsi="Arial" w:cs="Times New Roman"/>
      <w:sz w:val="24"/>
      <w:szCs w:val="20"/>
    </w:rPr>
  </w:style>
  <w:style w:type="character" w:customStyle="1" w:styleId="a6">
    <w:name w:val="Основной текст с отступом Знак"/>
    <w:basedOn w:val="a0"/>
    <w:link w:val="a5"/>
    <w:rsid w:val="00920C24"/>
    <w:rPr>
      <w:rFonts w:ascii="Arial" w:eastAsia="Times New Roman" w:hAnsi="Arial" w:cs="Times New Roman"/>
      <w:sz w:val="24"/>
      <w:szCs w:val="20"/>
    </w:rPr>
  </w:style>
  <w:style w:type="paragraph" w:styleId="a7">
    <w:name w:val="Body Text"/>
    <w:basedOn w:val="a"/>
    <w:link w:val="a8"/>
    <w:rsid w:val="00920C24"/>
    <w:pPr>
      <w:spacing w:after="0" w:line="240" w:lineRule="auto"/>
      <w:jc w:val="both"/>
    </w:pPr>
    <w:rPr>
      <w:rFonts w:ascii="Times New Roman" w:eastAsia="Times New Roman" w:hAnsi="Times New Roman" w:cs="Times New Roman"/>
      <w:sz w:val="24"/>
      <w:szCs w:val="20"/>
    </w:rPr>
  </w:style>
  <w:style w:type="character" w:customStyle="1" w:styleId="a8">
    <w:name w:val="Основной текст Знак"/>
    <w:basedOn w:val="a0"/>
    <w:link w:val="a7"/>
    <w:rsid w:val="00920C24"/>
    <w:rPr>
      <w:rFonts w:ascii="Times New Roman" w:eastAsia="Times New Roman" w:hAnsi="Times New Roman" w:cs="Times New Roman"/>
      <w:sz w:val="24"/>
      <w:szCs w:val="20"/>
    </w:rPr>
  </w:style>
  <w:style w:type="paragraph" w:styleId="31">
    <w:name w:val="Body Text Indent 3"/>
    <w:basedOn w:val="a"/>
    <w:link w:val="32"/>
    <w:rsid w:val="00920C24"/>
    <w:pPr>
      <w:spacing w:after="0" w:line="240" w:lineRule="auto"/>
      <w:ind w:firstLine="708"/>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20C24"/>
    <w:rPr>
      <w:rFonts w:ascii="Times New Roman" w:eastAsia="Times New Roman" w:hAnsi="Times New Roman" w:cs="Times New Roman"/>
      <w:sz w:val="24"/>
      <w:szCs w:val="20"/>
    </w:rPr>
  </w:style>
  <w:style w:type="paragraph" w:styleId="21">
    <w:name w:val="Body Text Indent 2"/>
    <w:basedOn w:val="a"/>
    <w:link w:val="22"/>
    <w:rsid w:val="00920C24"/>
    <w:pPr>
      <w:spacing w:after="0" w:line="240" w:lineRule="auto"/>
      <w:ind w:right="-58" w:firstLine="72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920C24"/>
    <w:rPr>
      <w:rFonts w:ascii="Times New Roman" w:eastAsia="Times New Roman" w:hAnsi="Times New Roman" w:cs="Times New Roman"/>
      <w:sz w:val="24"/>
      <w:szCs w:val="20"/>
    </w:rPr>
  </w:style>
  <w:style w:type="paragraph" w:styleId="a9">
    <w:name w:val="header"/>
    <w:basedOn w:val="a"/>
    <w:link w:val="aa"/>
    <w:rsid w:val="00920C24"/>
    <w:pPr>
      <w:tabs>
        <w:tab w:val="center" w:pos="4153"/>
        <w:tab w:val="right" w:pos="8306"/>
      </w:tabs>
      <w:spacing w:after="0" w:line="240" w:lineRule="auto"/>
    </w:pPr>
    <w:rPr>
      <w:rFonts w:ascii="Arial" w:eastAsia="Times New Roman" w:hAnsi="Arial" w:cs="Times New Roman"/>
      <w:sz w:val="24"/>
      <w:szCs w:val="20"/>
    </w:rPr>
  </w:style>
  <w:style w:type="character" w:customStyle="1" w:styleId="aa">
    <w:name w:val="Верхний колонтитул Знак"/>
    <w:basedOn w:val="a0"/>
    <w:link w:val="a9"/>
    <w:rsid w:val="00920C24"/>
    <w:rPr>
      <w:rFonts w:ascii="Arial" w:eastAsia="Times New Roman" w:hAnsi="Arial" w:cs="Times New Roman"/>
      <w:sz w:val="24"/>
      <w:szCs w:val="20"/>
    </w:rPr>
  </w:style>
  <w:style w:type="paragraph" w:customStyle="1" w:styleId="11">
    <w:name w:val="Обычный1"/>
    <w:rsid w:val="00920C24"/>
    <w:pPr>
      <w:spacing w:after="0" w:line="240" w:lineRule="auto"/>
    </w:pPr>
    <w:rPr>
      <w:rFonts w:ascii="Times New Roman" w:eastAsia="Times New Roman" w:hAnsi="Times New Roman" w:cs="Times New Roman"/>
      <w:sz w:val="20"/>
      <w:szCs w:val="20"/>
    </w:rPr>
  </w:style>
  <w:style w:type="paragraph" w:styleId="ab">
    <w:name w:val="List Paragraph"/>
    <w:basedOn w:val="a"/>
    <w:uiPriority w:val="34"/>
    <w:qFormat/>
    <w:rsid w:val="00920C24"/>
    <w:pPr>
      <w:ind w:left="720"/>
      <w:contextualSpacing/>
    </w:pPr>
  </w:style>
  <w:style w:type="paragraph" w:styleId="ac">
    <w:name w:val="Block Text"/>
    <w:basedOn w:val="a"/>
    <w:rsid w:val="00920C24"/>
    <w:pPr>
      <w:spacing w:after="0" w:line="240" w:lineRule="auto"/>
      <w:ind w:left="34" w:right="326"/>
    </w:pPr>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24</Pages>
  <Words>8853</Words>
  <Characters>50466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Анатольевич</dc:creator>
  <cp:keywords/>
  <dc:description/>
  <cp:lastModifiedBy>Николай Анитольевич Колычев</cp:lastModifiedBy>
  <cp:revision>8</cp:revision>
  <dcterms:created xsi:type="dcterms:W3CDTF">2008-09-03T09:41:00Z</dcterms:created>
  <dcterms:modified xsi:type="dcterms:W3CDTF">2022-07-19T09:24:00Z</dcterms:modified>
</cp:coreProperties>
</file>